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铜陵学院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4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铜陵学院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年普通高校专升本招生章程》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4</w:t>
      </w:r>
      <w:r>
        <w:rPr>
          <w:rFonts w:hint="eastAsia" w:ascii="宋体" w:hAnsi="宋体" w:cs="仿宋_GB2312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</w:t>
      </w:r>
      <w:bookmarkStart w:id="2" w:name="_GoBack"/>
      <w:bookmarkEnd w:id="2"/>
      <w:r>
        <w:rPr>
          <w:rFonts w:hint="eastAsia" w:ascii="宋体" w:hAnsi="宋体" w:cs="仿宋_GB2312"/>
          <w:kern w:val="0"/>
          <w:sz w:val="24"/>
          <w:szCs w:val="28"/>
        </w:rPr>
        <w:t>通高职（专科）学历的退役士兵</w:t>
      </w: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。</w:t>
      </w:r>
      <w:r>
        <w:rPr>
          <w:rFonts w:hint="eastAsia" w:ascii="宋体" w:hAnsi="宋体" w:cs="仿宋_GB2312"/>
          <w:kern w:val="0"/>
          <w:sz w:val="24"/>
          <w:szCs w:val="28"/>
        </w:rPr>
        <w:t>所有考生须取得安徽省普通高校专升本考试报名资格，同时毕业专业须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符合我校相关招生专业</w:t>
      </w:r>
      <w:r>
        <w:rPr>
          <w:rFonts w:hint="eastAsia" w:ascii="宋体" w:hAnsi="宋体" w:cs="仿宋_GB2312"/>
          <w:kern w:val="0"/>
          <w:sz w:val="24"/>
          <w:szCs w:val="28"/>
        </w:rPr>
        <w:t>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铜陵学院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年普通高校专升本招生章程》的相关规定。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铜陵学院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年普通高校专升本招生章程》要求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OWM1ZDFkOWYxNjY5MDk4MjU4MzIwMWRhOTAzODgifQ=="/>
  </w:docVars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1F2555C4"/>
    <w:rsid w:val="381B0440"/>
    <w:rsid w:val="381C7CF1"/>
    <w:rsid w:val="38E54E49"/>
    <w:rsid w:val="495F37BB"/>
    <w:rsid w:val="574F3C15"/>
    <w:rsid w:val="626F7008"/>
    <w:rsid w:val="64FF2432"/>
    <w:rsid w:val="7783486F"/>
    <w:rsid w:val="7E04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391</Characters>
  <Lines>3</Lines>
  <Paragraphs>1</Paragraphs>
  <TotalTime>19</TotalTime>
  <ScaleCrop>false</ScaleCrop>
  <LinksUpToDate>false</LinksUpToDate>
  <CharactersWithSpaces>452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Administrator</cp:lastModifiedBy>
  <cp:lastPrinted>2023-03-14T01:30:00Z</cp:lastPrinted>
  <dcterms:modified xsi:type="dcterms:W3CDTF">2024-03-13T01:28:52Z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AB49BE9053D74F26A5E038AB48B03753</vt:lpwstr>
  </property>
</Properties>
</file>