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合肥师范学院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2024年</w:t>
      </w:r>
      <w:r>
        <w:rPr>
          <w:rFonts w:hint="eastAsia" w:ascii="黑体" w:hAnsi="黑体" w:eastAsia="黑体" w:cs="黑体"/>
          <w:sz w:val="30"/>
          <w:szCs w:val="30"/>
        </w:rPr>
        <w:t>对口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招生免试就学、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专业课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考试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加分申请表</w:t>
      </w:r>
    </w:p>
    <w:p>
      <w:pPr>
        <w:spacing w:line="480" w:lineRule="exact"/>
        <w:jc w:val="center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（此表仅适用于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市场营销、</w:t>
      </w:r>
      <w:r>
        <w:rPr>
          <w:rFonts w:hint="eastAsia" w:ascii="仿宋_GB2312" w:hAnsi="仿宋_GB2312" w:eastAsia="仿宋_GB2312" w:cs="仿宋_GB2312"/>
          <w:b/>
          <w:bCs/>
          <w:sz w:val="24"/>
        </w:rPr>
        <w:t>服装与服饰设计专业）</w:t>
      </w:r>
    </w:p>
    <w:tbl>
      <w:tblPr>
        <w:tblStyle w:val="4"/>
        <w:tblW w:w="8876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62"/>
        <w:gridCol w:w="1590"/>
        <w:gridCol w:w="910"/>
        <w:gridCol w:w="1274"/>
        <w:gridCol w:w="1207"/>
        <w:gridCol w:w="213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性别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eastAsia="zh-CN"/>
              </w:rPr>
              <w:t>考生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报考专业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9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省级电子注册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学籍号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考生类别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应届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往届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9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毕业学校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所学专业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7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联系电话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申请鼓励政策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免试就学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免专业课考试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加分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5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符合鼓励政策范围内竞赛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获奖时间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获奖项目</w:t>
            </w:r>
          </w:p>
        </w:tc>
        <w:tc>
          <w:tcPr>
            <w:tcW w:w="21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8" w:hRule="atLeast"/>
        </w:trPr>
        <w:tc>
          <w:tcPr>
            <w:tcW w:w="1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获奖等级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1" w:hRule="atLeast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加分项目</w:t>
            </w: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具备相关专业高级技能等级证书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证书名称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1" w:hRule="atLeast"/>
        </w:trPr>
        <w:tc>
          <w:tcPr>
            <w:tcW w:w="1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bottom"/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both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在职在岗获得县级及以上劳动模范称号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25" w:hRule="atLeast"/>
        </w:trPr>
        <w:tc>
          <w:tcPr>
            <w:tcW w:w="1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毕业学校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审核意见</w:t>
            </w:r>
          </w:p>
        </w:tc>
        <w:tc>
          <w:tcPr>
            <w:tcW w:w="7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autoSpaceDN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审核人签名：                     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93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市级教育行政部门审核意见</w:t>
            </w:r>
          </w:p>
        </w:tc>
        <w:tc>
          <w:tcPr>
            <w:tcW w:w="7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审核人签名：                     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日(盖章)</w:t>
            </w:r>
          </w:p>
        </w:tc>
      </w:tr>
    </w:tbl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注：“获奖等级”栏：填写如 “国赛一等奖”、“省赛一等奖第一名”。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DEFB01-5FD0-4A19-B525-808D712213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566D03-416C-437E-9E54-E165C7A5EF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762632-6969-4CD6-901C-27C8E93651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8785371-8524-49D9-A350-F9AEF7D80B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B854935-BA66-4183-AB06-257081D5CB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DE3YzA5MDE5YjRhZDZkZWNkZWQ1NWQ5MjA0YWUifQ=="/>
    <w:docVar w:name="KSO_WPS_MARK_KEY" w:val="110d8f6a-6a78-4e31-881e-6a9a9d8cc125"/>
  </w:docVars>
  <w:rsids>
    <w:rsidRoot w:val="00F001C5"/>
    <w:rsid w:val="00046A2D"/>
    <w:rsid w:val="000830BA"/>
    <w:rsid w:val="001438F9"/>
    <w:rsid w:val="001932D5"/>
    <w:rsid w:val="001A42FD"/>
    <w:rsid w:val="002B40DD"/>
    <w:rsid w:val="0031335C"/>
    <w:rsid w:val="0037654F"/>
    <w:rsid w:val="003E6FD3"/>
    <w:rsid w:val="00491921"/>
    <w:rsid w:val="006C2F2A"/>
    <w:rsid w:val="00743557"/>
    <w:rsid w:val="007F3579"/>
    <w:rsid w:val="008610B2"/>
    <w:rsid w:val="009C1D0C"/>
    <w:rsid w:val="009E64CC"/>
    <w:rsid w:val="00A92177"/>
    <w:rsid w:val="00AF60EA"/>
    <w:rsid w:val="00BB4B68"/>
    <w:rsid w:val="00BD121C"/>
    <w:rsid w:val="00D859E4"/>
    <w:rsid w:val="00EE0005"/>
    <w:rsid w:val="00F001C5"/>
    <w:rsid w:val="00F22066"/>
    <w:rsid w:val="00F32788"/>
    <w:rsid w:val="00FB0817"/>
    <w:rsid w:val="00FF3F42"/>
    <w:rsid w:val="01220D69"/>
    <w:rsid w:val="02A35163"/>
    <w:rsid w:val="03266853"/>
    <w:rsid w:val="040D61FE"/>
    <w:rsid w:val="06154D00"/>
    <w:rsid w:val="077C260E"/>
    <w:rsid w:val="0B8E420A"/>
    <w:rsid w:val="0BC741F5"/>
    <w:rsid w:val="101175A8"/>
    <w:rsid w:val="1012502A"/>
    <w:rsid w:val="124B4C03"/>
    <w:rsid w:val="1331710B"/>
    <w:rsid w:val="13F54B59"/>
    <w:rsid w:val="18A74749"/>
    <w:rsid w:val="191B532F"/>
    <w:rsid w:val="1BEC2FB3"/>
    <w:rsid w:val="1DE67EE7"/>
    <w:rsid w:val="206A1F5B"/>
    <w:rsid w:val="207324D4"/>
    <w:rsid w:val="27497FBB"/>
    <w:rsid w:val="2E2F0953"/>
    <w:rsid w:val="2F5604CA"/>
    <w:rsid w:val="31FF1233"/>
    <w:rsid w:val="365F763E"/>
    <w:rsid w:val="38CB30AB"/>
    <w:rsid w:val="3B4F5C13"/>
    <w:rsid w:val="3CD10441"/>
    <w:rsid w:val="3D3C2745"/>
    <w:rsid w:val="3E65501A"/>
    <w:rsid w:val="4905700F"/>
    <w:rsid w:val="494071FF"/>
    <w:rsid w:val="4B98310F"/>
    <w:rsid w:val="4CAD338C"/>
    <w:rsid w:val="508540E6"/>
    <w:rsid w:val="53BD50D8"/>
    <w:rsid w:val="567D422C"/>
    <w:rsid w:val="56A061A6"/>
    <w:rsid w:val="5E7818FC"/>
    <w:rsid w:val="5FB85831"/>
    <w:rsid w:val="626764BC"/>
    <w:rsid w:val="64C76D65"/>
    <w:rsid w:val="673048BC"/>
    <w:rsid w:val="6BCE176C"/>
    <w:rsid w:val="6C130BDB"/>
    <w:rsid w:val="6C7D1096"/>
    <w:rsid w:val="6CE801F9"/>
    <w:rsid w:val="6D78493D"/>
    <w:rsid w:val="6E5F6C67"/>
    <w:rsid w:val="6FD809F9"/>
    <w:rsid w:val="70B52AE8"/>
    <w:rsid w:val="73D8631E"/>
    <w:rsid w:val="7B3723C2"/>
    <w:rsid w:val="7CAF07BE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259</Words>
  <Characters>262</Characters>
  <Lines>3</Lines>
  <Paragraphs>1</Paragraphs>
  <TotalTime>16</TotalTime>
  <ScaleCrop>false</ScaleCrop>
  <LinksUpToDate>false</LinksUpToDate>
  <CharactersWithSpaces>325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2020-05-09T03:36:00Z</dcterms:created>
  <dc:creator>吴震</dc:creator>
  <cp:lastModifiedBy>WPS_1557020771</cp:lastModifiedBy>
  <cp:lastPrinted>2024-03-13T03:12:00Z</cp:lastPrinted>
  <dcterms:modified xsi:type="dcterms:W3CDTF">2024-03-14T06:43:35Z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21772D59280F468C85AD7C0C2F54DEBB</vt:lpwstr>
  </property>
</Properties>
</file>