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outlineLvl w:val="0"/>
        <w:rPr>
          <w:rFonts w:hint="eastAsia" w:ascii="方正小标宋简体" w:hAnsi="方正小标宋简体" w:eastAsia="方正小标宋简体" w:cs="方正小标宋简体"/>
          <w:b/>
          <w:bCs/>
          <w:kern w:val="36"/>
          <w:sz w:val="40"/>
          <w:szCs w:val="28"/>
        </w:rPr>
      </w:pPr>
      <w:r>
        <w:rPr>
          <w:rFonts w:ascii="Tahoma" w:hAnsi="Tahoma" w:cs="Tahoma"/>
          <w:b/>
          <w:bCs/>
          <w:kern w:val="36"/>
          <w:sz w:val="36"/>
          <w:szCs w:val="27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40"/>
          <w:szCs w:val="28"/>
        </w:rPr>
        <w:t>河南经贸职业学院202</w:t>
      </w:r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40"/>
          <w:szCs w:val="28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40"/>
          <w:szCs w:val="28"/>
        </w:rPr>
        <w:t>年单独招生考试</w:t>
      </w:r>
    </w:p>
    <w:p>
      <w:pPr>
        <w:widowControl/>
        <w:shd w:val="clear" w:color="auto" w:fill="FFFFFF"/>
        <w:jc w:val="center"/>
        <w:outlineLvl w:val="0"/>
        <w:rPr>
          <w:rFonts w:hint="eastAsia" w:ascii="方正小标宋简体" w:hAnsi="方正小标宋简体" w:eastAsia="方正小标宋简体" w:cs="方正小标宋简体"/>
          <w:b/>
          <w:bCs/>
          <w:kern w:val="36"/>
          <w:sz w:val="40"/>
          <w:szCs w:val="2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40"/>
          <w:szCs w:val="28"/>
        </w:rPr>
        <w:t xml:space="preserve">   《</w:t>
      </w:r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40"/>
          <w:szCs w:val="28"/>
          <w:lang w:val="en-US" w:eastAsia="zh-Hans"/>
        </w:rPr>
        <w:t>专业</w:t>
      </w:r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40"/>
          <w:szCs w:val="28"/>
        </w:rPr>
        <w:t>技能</w:t>
      </w:r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40"/>
          <w:szCs w:val="28"/>
          <w:lang w:val="en-US" w:eastAsia="zh-CN"/>
        </w:rPr>
        <w:t>加试</w:t>
      </w:r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40"/>
          <w:szCs w:val="28"/>
        </w:rPr>
        <w:t>》</w:t>
      </w:r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40"/>
          <w:szCs w:val="28"/>
          <w:lang w:val="en-US" w:eastAsia="zh-CN"/>
        </w:rPr>
        <w:t>考试</w:t>
      </w:r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40"/>
          <w:szCs w:val="28"/>
        </w:rPr>
        <w:t>大纲及样题</w:t>
      </w:r>
    </w:p>
    <w:p>
      <w:pPr>
        <w:widowControl/>
        <w:shd w:val="clear" w:color="auto" w:fill="FFFFFF"/>
        <w:jc w:val="center"/>
        <w:outlineLvl w:val="0"/>
        <w:rPr>
          <w:rFonts w:hint="eastAsia" w:ascii="方正小标宋简体" w:hAnsi="方正小标宋简体" w:eastAsia="方正小标宋简体" w:cs="方正小标宋简体"/>
          <w:b/>
          <w:bCs/>
          <w:kern w:val="36"/>
          <w:sz w:val="32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32"/>
          <w:szCs w:val="24"/>
          <w:lang w:val="en-US" w:eastAsia="zh-CN"/>
        </w:rPr>
        <w:t>（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32"/>
          <w:szCs w:val="24"/>
          <w:lang w:val="en-US" w:eastAsia="zh-CN"/>
        </w:rPr>
        <w:t>适用专业：</w:t>
      </w:r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32"/>
          <w:szCs w:val="24"/>
          <w:lang w:val="en-US" w:eastAsia="zh-Hans"/>
        </w:rPr>
        <w:t>产品艺术设计专业</w:t>
      </w:r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32"/>
          <w:szCs w:val="24"/>
          <w:lang w:eastAsia="zh-Hans"/>
        </w:rPr>
        <w:t>、</w:t>
      </w:r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32"/>
          <w:szCs w:val="24"/>
          <w:lang w:val="en-US" w:eastAsia="zh-CN"/>
        </w:rPr>
        <w:t>广告</w:t>
      </w:r>
      <w:r>
        <w:rPr>
          <w:rFonts w:hint="eastAsia" w:ascii="方正小标宋简体" w:hAnsi="方正小标宋简体" w:eastAsia="方正小标宋简体" w:cs="方正小标宋简体"/>
          <w:b/>
          <w:bCs/>
          <w:kern w:val="36"/>
          <w:sz w:val="32"/>
          <w:szCs w:val="24"/>
        </w:rPr>
        <w:t>艺术设计专业）</w:t>
      </w:r>
    </w:p>
    <w:p>
      <w:pPr>
        <w:pStyle w:val="2"/>
        <w:shd w:val="clear" w:color="auto" w:fill="FFFFFF"/>
        <w:spacing w:before="312" w:beforeLines="100" w:beforeAutospacing="0" w:after="0" w:afterAutospacing="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按照国家、省关于单独招生考试的相关要求，为确保202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年单独招生考试工作顺利进行，按照《河南经贸职业学院202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年单独招生</w:t>
      </w:r>
      <w:r>
        <w:rPr>
          <w:rFonts w:hint="eastAsia"/>
          <w:sz w:val="28"/>
          <w:szCs w:val="28"/>
          <w:lang w:val="en-US" w:eastAsia="zh-Hans"/>
        </w:rPr>
        <w:t>章程</w:t>
      </w:r>
      <w:r>
        <w:rPr>
          <w:rFonts w:hint="eastAsia"/>
          <w:sz w:val="28"/>
          <w:szCs w:val="28"/>
        </w:rPr>
        <w:t>》要求，我校单独招生考试将考生进行</w:t>
      </w:r>
      <w:r>
        <w:rPr>
          <w:rFonts w:hint="eastAsia"/>
          <w:sz w:val="28"/>
          <w:szCs w:val="28"/>
          <w:lang w:val="en-US" w:eastAsia="zh-Hans"/>
        </w:rPr>
        <w:t>专业技能</w:t>
      </w:r>
      <w:r>
        <w:rPr>
          <w:rFonts w:hint="eastAsia"/>
          <w:sz w:val="28"/>
          <w:szCs w:val="28"/>
          <w:lang w:val="en-US" w:eastAsia="zh-CN"/>
        </w:rPr>
        <w:t>加试</w:t>
      </w:r>
      <w:r>
        <w:rPr>
          <w:rFonts w:hint="eastAsia"/>
          <w:sz w:val="28"/>
          <w:szCs w:val="28"/>
        </w:rPr>
        <w:t>。为广大考生全面了解我校单独招生</w:t>
      </w:r>
      <w:r>
        <w:rPr>
          <w:rFonts w:hint="eastAsia"/>
          <w:sz w:val="28"/>
          <w:szCs w:val="28"/>
          <w:lang w:val="en-US" w:eastAsia="zh-Hans"/>
        </w:rPr>
        <w:t>专业技能</w:t>
      </w:r>
      <w:r>
        <w:rPr>
          <w:rFonts w:hint="eastAsia"/>
          <w:sz w:val="28"/>
          <w:szCs w:val="28"/>
          <w:lang w:val="en-US" w:eastAsia="zh-CN"/>
        </w:rPr>
        <w:t>加试</w:t>
      </w:r>
      <w:r>
        <w:rPr>
          <w:rFonts w:hint="eastAsia"/>
          <w:sz w:val="28"/>
          <w:szCs w:val="28"/>
        </w:rPr>
        <w:t>形式、内容等方面的要求，特作此说明。</w:t>
      </w:r>
    </w:p>
    <w:p>
      <w:pPr>
        <w:spacing w:line="360" w:lineRule="auto"/>
        <w:ind w:firstLine="420" w:firstLineChars="0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一、加试目的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本次专业技能加试旨在评估艺术设计类考生在素描方面的绘画能力，以及对基础知识的理解和应用。通过加试，将选拔出具有优秀艺术审美和创作实践能力的考生。考试要求考生展现扎实的素描技巧。加试还将考察考生对艺术设计理论与实践的结合能力，鼓励他们展示个人思考和见解。最终，加试将选拔出未来的艺术设计人才，为行业注入新的活力和灵感。</w:t>
      </w:r>
    </w:p>
    <w:p>
      <w:pPr>
        <w:spacing w:line="360" w:lineRule="auto"/>
        <w:ind w:firstLine="420" w:firstLineChars="0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二、加试内容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本次加试内容为素描绘画。考生需根据命题要求，运用素描的基础知识，创作出具有创意和艺术感染力的绘画作品。创作工具考生可根据个人习惯和创作需求选择使用铅笔、</w:t>
      </w:r>
      <w:r>
        <w:rPr>
          <w:rFonts w:hint="eastAsia"/>
          <w:sz w:val="28"/>
          <w:szCs w:val="36"/>
          <w:lang w:val="en-US" w:eastAsia="zh-CN"/>
        </w:rPr>
        <w:t>炭笔</w:t>
      </w:r>
      <w:r>
        <w:rPr>
          <w:rFonts w:hint="eastAsia"/>
          <w:sz w:val="28"/>
          <w:szCs w:val="36"/>
        </w:rPr>
        <w:t>、</w:t>
      </w:r>
      <w:r>
        <w:rPr>
          <w:rFonts w:hint="eastAsia"/>
          <w:sz w:val="28"/>
          <w:szCs w:val="36"/>
          <w:lang w:val="en-US" w:eastAsia="zh-CN"/>
        </w:rPr>
        <w:t>碳粉</w:t>
      </w:r>
      <w:r>
        <w:rPr>
          <w:rFonts w:hint="eastAsia"/>
          <w:sz w:val="28"/>
          <w:szCs w:val="36"/>
        </w:rPr>
        <w:t>等</w:t>
      </w:r>
      <w:r>
        <w:rPr>
          <w:rFonts w:hint="eastAsia"/>
          <w:sz w:val="28"/>
          <w:szCs w:val="36"/>
          <w:lang w:val="en-US" w:eastAsia="zh-CN"/>
        </w:rPr>
        <w:t>素描</w:t>
      </w:r>
      <w:r>
        <w:rPr>
          <w:rFonts w:hint="eastAsia"/>
          <w:sz w:val="28"/>
          <w:szCs w:val="36"/>
        </w:rPr>
        <w:t>绘画工具。</w:t>
      </w:r>
    </w:p>
    <w:p>
      <w:pPr>
        <w:spacing w:line="360" w:lineRule="auto"/>
        <w:ind w:firstLine="420" w:firstLineChars="0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三、考试要求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1.</w:t>
      </w:r>
      <w:r>
        <w:rPr>
          <w:rFonts w:hint="eastAsia"/>
          <w:sz w:val="28"/>
          <w:szCs w:val="36"/>
        </w:rPr>
        <w:t>构图合理：考生应根据物体或景物的特点，合理安排画面构图，确保画面均衡、有层次感。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2.</w:t>
      </w:r>
      <w:r>
        <w:rPr>
          <w:rFonts w:hint="eastAsia"/>
          <w:sz w:val="28"/>
          <w:szCs w:val="36"/>
        </w:rPr>
        <w:t>造型准确：考生应准确捕捉物体或景物的形态特点，表现其结构、比例和质感。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3.</w:t>
      </w:r>
      <w:r>
        <w:rPr>
          <w:rFonts w:hint="eastAsia"/>
          <w:sz w:val="28"/>
          <w:szCs w:val="36"/>
        </w:rPr>
        <w:t>光影处理得当：考生应通过观察和分析物体或景物的光影变化，运用明暗对比和渐变，表现出立体感和空间感。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4.</w:t>
      </w:r>
      <w:r>
        <w:rPr>
          <w:rFonts w:hint="eastAsia"/>
          <w:sz w:val="28"/>
          <w:szCs w:val="36"/>
        </w:rPr>
        <w:t>细节刻画深入：考生应注重对物体或景物细节的刻画，通过精细的线条和明暗处理，表现出其纹理和特征。</w:t>
      </w:r>
    </w:p>
    <w:p>
      <w:pPr>
        <w:spacing w:line="360" w:lineRule="auto"/>
        <w:ind w:firstLine="420" w:firstLineChars="0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四、评分标准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艺术类素描加试的评分标准主要包括构图、造型、光影处理和细节刻画四个方面。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1、构图与布局（20分）评分将根据画面的均衡性、层次感和创意进行评判。构图合理、富有创意的作品将获得较高分数。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2、造型与比例（30分）评分将依据考生对物体或景物形态特点的捕捉和表现进行评判。造型准确、结构清晰的作品将获得较高分数。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3、质感与光影（25分）评分将根据考生对光影变化的观察和表现能力进行评判。光影处理得当、立体感强的作品将获得较高分数。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4、细节与刻画（15分）评分将关注考生对物体或景物细节的刻画能力。细节刻画深入、纹理表现丰富的作品将获得较高分数。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5、整体表现与创意（10分）评分将关注考生对整体表现与创意的刻画能力。整体表现与创意</w:t>
      </w:r>
      <w:r>
        <w:rPr>
          <w:rFonts w:hint="eastAsia"/>
          <w:sz w:val="28"/>
          <w:szCs w:val="36"/>
          <w:lang w:val="en-US" w:eastAsia="zh-CN"/>
        </w:rPr>
        <w:t>高</w:t>
      </w:r>
      <w:r>
        <w:rPr>
          <w:rFonts w:hint="eastAsia"/>
          <w:sz w:val="28"/>
          <w:szCs w:val="36"/>
        </w:rPr>
        <w:t>的作品将获得较高分数。</w:t>
      </w:r>
    </w:p>
    <w:p>
      <w:pPr>
        <w:spacing w:line="360" w:lineRule="auto"/>
        <w:ind w:firstLine="420" w:firstLineChars="0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五、备考建议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加强基础训练：考生应重视素描基础技能的训练，包括线条、明暗、构图等方面的练习。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多观察多实践：考生应多观察不同物体和景物的形态特点，通过实践提高自己的造型能力和观察力。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学习优秀作品：考生可以学习一些优秀的素描作品，从中汲取灵感和技巧，提高自己的艺术素养。</w:t>
      </w:r>
    </w:p>
    <w:p>
      <w:pPr>
        <w:spacing w:line="360" w:lineRule="auto"/>
        <w:ind w:firstLine="420" w:firstLineChars="0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六</w:t>
      </w:r>
      <w:r>
        <w:rPr>
          <w:rFonts w:hint="eastAsia"/>
          <w:b/>
          <w:bCs/>
          <w:sz w:val="28"/>
          <w:szCs w:val="36"/>
        </w:rPr>
        <w:t>、注意事项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1.</w:t>
      </w:r>
      <w:r>
        <w:rPr>
          <w:rFonts w:hint="eastAsia"/>
          <w:sz w:val="28"/>
          <w:szCs w:val="36"/>
        </w:rPr>
        <w:t>考生需自备绘画工具和材料，确保工具的完整性和可用性。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2.</w:t>
      </w:r>
      <w:r>
        <w:rPr>
          <w:rFonts w:hint="eastAsia"/>
          <w:sz w:val="28"/>
          <w:szCs w:val="36"/>
        </w:rPr>
        <w:t>考生在创作过程中，需保持考场整洁，不得随意丢弃废弃物。</w:t>
      </w:r>
    </w:p>
    <w:p>
      <w:pPr>
        <w:spacing w:line="360" w:lineRule="auto"/>
        <w:ind w:firstLine="42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3.</w:t>
      </w:r>
      <w:r>
        <w:rPr>
          <w:rFonts w:hint="eastAsia"/>
          <w:sz w:val="28"/>
          <w:szCs w:val="36"/>
        </w:rPr>
        <w:t>考生需遵守考场纪律，不得抄袭、作弊或干扰其他考生创作。</w:t>
      </w:r>
    </w:p>
    <w:p>
      <w:pPr>
        <w:spacing w:line="360" w:lineRule="auto"/>
        <w:ind w:firstLine="420" w:firstLineChars="0"/>
        <w:rPr>
          <w:sz w:val="28"/>
          <w:szCs w:val="36"/>
        </w:rPr>
      </w:pPr>
      <w:r>
        <w:rPr>
          <w:rFonts w:hint="eastAsia"/>
          <w:sz w:val="28"/>
          <w:szCs w:val="36"/>
        </w:rPr>
        <w:t>本次专业技能加试将严格按照评分标准进行评分，确保公平公正。希望考生能够认真准备，充分展示自己的专业技能和创作能力，取得优异的成绩。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1" w:fontKey="{B7F2E042-62CA-4460-AC9C-8AEDD3C52BC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C53C544-EABB-4E78-B1DE-5E0DF8222EC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1YzQ4ZTNhOWYyMGYyYjA1ZDNhOGE2NjJiZDM0MzYifQ=="/>
  </w:docVars>
  <w:rsids>
    <w:rsidRoot w:val="1E685074"/>
    <w:rsid w:val="003357D8"/>
    <w:rsid w:val="046E63DC"/>
    <w:rsid w:val="04A10F62"/>
    <w:rsid w:val="052D3B75"/>
    <w:rsid w:val="08716E9D"/>
    <w:rsid w:val="0A682522"/>
    <w:rsid w:val="129739A4"/>
    <w:rsid w:val="13082350"/>
    <w:rsid w:val="14E54E9B"/>
    <w:rsid w:val="17920BDE"/>
    <w:rsid w:val="190E2264"/>
    <w:rsid w:val="19901C05"/>
    <w:rsid w:val="1A586B67"/>
    <w:rsid w:val="1C536B8E"/>
    <w:rsid w:val="1E685074"/>
    <w:rsid w:val="1E7F010E"/>
    <w:rsid w:val="1ED146E2"/>
    <w:rsid w:val="24C04FDC"/>
    <w:rsid w:val="28DD5B8B"/>
    <w:rsid w:val="292F2731"/>
    <w:rsid w:val="318D26EA"/>
    <w:rsid w:val="321E20C0"/>
    <w:rsid w:val="381256F7"/>
    <w:rsid w:val="381E22EE"/>
    <w:rsid w:val="3C335C3C"/>
    <w:rsid w:val="3C8446EA"/>
    <w:rsid w:val="3FE01B03"/>
    <w:rsid w:val="46246E63"/>
    <w:rsid w:val="48A4239B"/>
    <w:rsid w:val="49F033BE"/>
    <w:rsid w:val="4B9F509C"/>
    <w:rsid w:val="4D700028"/>
    <w:rsid w:val="51A105FC"/>
    <w:rsid w:val="52F97A92"/>
    <w:rsid w:val="540957A8"/>
    <w:rsid w:val="5B9E2C7A"/>
    <w:rsid w:val="60E94998"/>
    <w:rsid w:val="6192502F"/>
    <w:rsid w:val="65D65A0E"/>
    <w:rsid w:val="66E8749F"/>
    <w:rsid w:val="68170ABB"/>
    <w:rsid w:val="6B633598"/>
    <w:rsid w:val="6C272818"/>
    <w:rsid w:val="6DF1132F"/>
    <w:rsid w:val="70765B1C"/>
    <w:rsid w:val="70EC5DDE"/>
    <w:rsid w:val="733221CE"/>
    <w:rsid w:val="773D7394"/>
    <w:rsid w:val="77A95012"/>
    <w:rsid w:val="7C7970C0"/>
    <w:rsid w:val="7DBA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2024-03-17T13:03:00Z</dcterms:created>
  <dc:creator>赵君韬（201201）</dc:creator>
  <cp:lastModifiedBy>李羽飞（201607）</cp:lastModifiedBy>
  <dcterms:modified xsi:type="dcterms:W3CDTF">2024-03-19T01:10:18Z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1EA4C21BEC9A48E38C9632A3B549D6F2_11</vt:lpwstr>
  </property>
</Properties>
</file>