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jc w:val="center"/>
        <w:outlineLvl w:val="0"/>
        <w:rPr>
          <w:rFonts w:ascii="宋体" w:hAnsi="宋体" w:cs="宋体"/>
          <w:b/>
          <w:bCs/>
          <w:kern w:val="36"/>
          <w:sz w:val="44"/>
          <w:szCs w:val="44"/>
        </w:rPr>
      </w:pPr>
      <w:r>
        <w:rPr>
          <w:rFonts w:hint="eastAsia" w:ascii="宋体" w:hAnsi="宋体" w:cs="宋体"/>
          <w:b/>
          <w:bCs/>
          <w:kern w:val="36"/>
          <w:sz w:val="44"/>
          <w:szCs w:val="44"/>
        </w:rPr>
        <w:t>郑州旅游职业学院</w:t>
      </w:r>
    </w:p>
    <w:p>
      <w:pPr>
        <w:widowControl/>
        <w:shd w:val="clear" w:color="auto"/>
        <w:jc w:val="center"/>
        <w:outlineLvl w:val="0"/>
        <w:rPr>
          <w:rFonts w:ascii="微软雅黑" w:hAnsi="微软雅黑" w:eastAsia="微软雅黑" w:cs="宋体"/>
          <w:b/>
          <w:bCs/>
          <w:spacing w:val="-20"/>
          <w:kern w:val="36"/>
          <w:sz w:val="32"/>
          <w:szCs w:val="28"/>
        </w:rPr>
      </w:pPr>
      <w:r>
        <w:rPr>
          <w:rFonts w:hint="eastAsia" w:ascii="宋体" w:hAnsi="宋体" w:cs="宋体"/>
          <w:b/>
          <w:bCs/>
          <w:spacing w:val="-20"/>
          <w:kern w:val="36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pacing w:val="-20"/>
          <w:kern w:val="36"/>
          <w:sz w:val="44"/>
          <w:szCs w:val="44"/>
          <w:lang w:val="en-US" w:eastAsia="zh-CN"/>
        </w:rPr>
        <w:t>4</w:t>
      </w:r>
      <w:r>
        <w:rPr>
          <w:rFonts w:hint="eastAsia" w:ascii="宋体" w:hAnsi="宋体" w:cs="宋体"/>
          <w:b/>
          <w:bCs/>
          <w:spacing w:val="-20"/>
          <w:kern w:val="36"/>
          <w:sz w:val="44"/>
          <w:szCs w:val="44"/>
        </w:rPr>
        <w:t>年单独招生职业技能测试大纲及样题</w:t>
      </w:r>
    </w:p>
    <w:p>
      <w:pPr>
        <w:widowControl/>
        <w:shd w:val="clear" w:color="auto"/>
        <w:spacing w:line="567" w:lineRule="exact"/>
        <w:ind w:firstLine="640" w:firstLineChars="200"/>
        <w:jc w:val="left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按照《河南省教育厅关于做好 2024 年高等职业教育单独考试招生和技能拔尖人才免试入学工作的通知》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《郑州旅游职业学院202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高职</w:t>
      </w:r>
      <w:r>
        <w:rPr>
          <w:rFonts w:hint="eastAsia" w:ascii="仿宋_GB2312" w:hAnsi="仿宋_GB2312" w:eastAsia="仿宋_GB2312" w:cs="仿宋_GB2312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</w:t>
      </w:r>
      <w:r>
        <w:rPr>
          <w:rFonts w:hint="eastAsia" w:ascii="仿宋_GB2312" w:hAnsi="仿宋_GB2312" w:eastAsia="仿宋_GB2312" w:cs="仿宋_GB2312"/>
          <w:sz w:val="32"/>
          <w:szCs w:val="32"/>
        </w:rPr>
        <w:t>招生章程》等文件要求，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现将我校202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年单独招生职业技能测试</w:t>
      </w:r>
      <w:r>
        <w:rPr>
          <w:rFonts w:hint="eastAsia" w:ascii="仿宋_GB2312" w:hAnsi="仿宋_GB2312" w:eastAsia="仿宋_GB2312" w:cs="仿宋_GB2312"/>
          <w:sz w:val="32"/>
          <w:szCs w:val="32"/>
        </w:rPr>
        <w:t>作如下说明。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一、考生类别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中职生、社会考生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二、考试形式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闭卷、笔试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三、考试时间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60分钟。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四、考题形式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1.题型：选择题、判断题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2.分值：150分</w:t>
      </w:r>
    </w:p>
    <w:p>
      <w:pPr>
        <w:shd w:val="clear" w:color="auto"/>
        <w:spacing w:line="567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五、考试内容与要求</w:t>
      </w:r>
    </w:p>
    <w:p>
      <w:pPr>
        <w:shd w:val="clear" w:color="auto"/>
        <w:spacing w:line="567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测试内容：</w:t>
      </w:r>
      <w:r>
        <w:rPr>
          <w:rFonts w:ascii="仿宋_GB2312" w:hAnsi="仿宋_GB2312" w:eastAsia="仿宋_GB2312" w:cs="仿宋_GB2312"/>
          <w:color w:val="000000"/>
          <w:sz w:val="31"/>
          <w:szCs w:val="31"/>
          <w:shd w:val="clear" w:color="auto" w:fill="FFFFFF"/>
        </w:rPr>
        <w:t>逻辑思维和创新能力、分析和解决问题能力、心理健康状况、综合专业能力等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shd w:val="clear" w:color="auto" w:fill="FFFFFF"/>
        </w:rPr>
        <w:t>，重点考察职业倾向、职业适应性和职业发展潜能。</w:t>
      </w:r>
    </w:p>
    <w:p>
      <w:pPr>
        <w:widowControl/>
        <w:shd w:val="clear" w:color="auto"/>
        <w:spacing w:line="567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以应用型和能力型题目为主，从学生知识、技能和素质等方面对学生的综合素养和实际能力进行考查，检测考生日常知识和能力的有效积累，发现学生在专业技术领域的发展潜质。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六、命题原则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1.职业技能测试命题，兼顾不同类别考生的发展状况，让每个学生都能最大限度地发挥自己的综合水平。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2.职业技能测试试题，符合中职学生及社会考生的实际情况，与考生的已有经验和身心发展水平相适应，并能通过测试激发学生的潜能。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3.职业技能测试试题，紧密结合中高职学生人才培养方案、中职学校实施教学的实际情况及社会考生的客观状况，对考生群体进行有效甄别。</w:t>
      </w:r>
    </w:p>
    <w:p>
      <w:pPr>
        <w:pStyle w:val="4"/>
        <w:shd w:val="clear" w:color="auto"/>
        <w:spacing w:before="0" w:beforeAutospacing="0" w:after="0" w:afterAutospacing="0" w:line="567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4.职业技能测试试题，分为商贸管理类、工科专业类、文化艺术类三种类别，同一类别专业的试卷从同一题库内自动生成。</w:t>
      </w:r>
    </w:p>
    <w:p>
      <w:pPr>
        <w:spacing w:line="567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七、职业技能测试样题</w:t>
      </w:r>
    </w:p>
    <w:p>
      <w:pPr>
        <w:spacing w:line="567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（一）单项选择题</w:t>
      </w:r>
    </w:p>
    <w:p>
      <w:pPr>
        <w:spacing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1．下列四个基本几何体中，已知某个几何体的主视图、左视图、俯视图分别为三角形、三角形、圆，则该几何体是（   ）</w:t>
      </w:r>
    </w:p>
    <w:p>
      <w:pPr>
        <w:spacing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A．圆柱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B．圆锥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C．三棱柱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D．三棱锥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2．我国的根本制度是（   ）</w:t>
      </w:r>
    </w:p>
    <w:p>
      <w:pPr>
        <w:pStyle w:val="9"/>
        <w:spacing w:line="567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A．社会主义制度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B．共产主义制度</w:t>
      </w:r>
    </w:p>
    <w:p>
      <w:pPr>
        <w:pStyle w:val="9"/>
        <w:spacing w:line="567" w:lineRule="exact"/>
        <w:ind w:firstLine="64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C．资本主义制度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D．半封建半资本主义制度</w:t>
      </w:r>
    </w:p>
    <w:p>
      <w:pPr>
        <w:spacing w:line="567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．“种瓜得瓜，种豆得豆”说明的生物现象是（   ）</w:t>
      </w:r>
    </w:p>
    <w:p>
      <w:pPr>
        <w:pStyle w:val="9"/>
        <w:spacing w:line="567" w:lineRule="exact"/>
        <w:ind w:firstLine="640"/>
        <w:jc w:val="both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A．遗传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B．变异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C．繁殖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D．以上都不是</w:t>
      </w:r>
    </w:p>
    <w:p>
      <w:pPr>
        <w:pStyle w:val="9"/>
        <w:spacing w:line="567" w:lineRule="exact"/>
        <w:ind w:firstLine="640"/>
        <w:jc w:val="both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4.红孩儿：西游记（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）</w:t>
      </w:r>
    </w:p>
    <w:p>
      <w:pPr>
        <w:pStyle w:val="9"/>
        <w:spacing w:line="567" w:lineRule="exact"/>
        <w:ind w:firstLine="640"/>
        <w:jc w:val="both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A.水浒传：林冲     B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蒲松龄：聊斋异志</w:t>
      </w:r>
    </w:p>
    <w:p>
      <w:pPr>
        <w:pStyle w:val="9"/>
        <w:spacing w:line="567" w:lineRule="exact"/>
        <w:ind w:firstLine="640"/>
        <w:jc w:val="both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黄飞虎：封神演义 D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红楼梦：林黛玉</w:t>
      </w:r>
    </w:p>
    <w:p>
      <w:pPr>
        <w:pStyle w:val="9"/>
        <w:spacing w:line="567" w:lineRule="exact"/>
        <w:ind w:firstLine="640"/>
        <w:jc w:val="both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（二）多项选择题</w:t>
      </w:r>
    </w:p>
    <w:p>
      <w:pPr>
        <w:spacing w:line="348" w:lineRule="auto"/>
        <w:ind w:firstLine="640" w:firstLineChars="200"/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5.下列选项中，属于社会主义核心价值观社会层面价值目标的是（   ）</w:t>
      </w:r>
    </w:p>
    <w:p>
      <w:pPr>
        <w:pStyle w:val="9"/>
        <w:spacing w:line="567" w:lineRule="exact"/>
        <w:jc w:val="both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A．自由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B．平等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C．公正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D．法治</w:t>
      </w:r>
    </w:p>
    <w:p>
      <w:pPr>
        <w:spacing w:line="567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（三）判断题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6.风电厂、水电厂、光伏电站和核电站利用的均是可再生能源发电的。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YWE1MzE1OWUyZjNiNGJiNTUwYWM0ODVjOGJhODkifQ=="/>
  </w:docVars>
  <w:rsids>
    <w:rsidRoot w:val="454D6E8F"/>
    <w:rsid w:val="009503A5"/>
    <w:rsid w:val="00B31FD6"/>
    <w:rsid w:val="023E664C"/>
    <w:rsid w:val="06683779"/>
    <w:rsid w:val="0D87687F"/>
    <w:rsid w:val="0E450FD8"/>
    <w:rsid w:val="157775F5"/>
    <w:rsid w:val="19620568"/>
    <w:rsid w:val="228F4E87"/>
    <w:rsid w:val="22FB00D5"/>
    <w:rsid w:val="242C6742"/>
    <w:rsid w:val="24530684"/>
    <w:rsid w:val="3D1F26D2"/>
    <w:rsid w:val="404623E2"/>
    <w:rsid w:val="422D48E3"/>
    <w:rsid w:val="42B51912"/>
    <w:rsid w:val="43BA78B3"/>
    <w:rsid w:val="454D6E8F"/>
    <w:rsid w:val="4B390337"/>
    <w:rsid w:val="4CE15C76"/>
    <w:rsid w:val="4F635C7F"/>
    <w:rsid w:val="557245CB"/>
    <w:rsid w:val="56724547"/>
    <w:rsid w:val="68BA4226"/>
    <w:rsid w:val="6A602663"/>
    <w:rsid w:val="6AAC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正文定产文档"/>
    <w:basedOn w:val="1"/>
    <w:autoRedefine/>
    <w:qFormat/>
    <w:uiPriority w:val="0"/>
    <w:pPr>
      <w:spacing w:line="360" w:lineRule="auto"/>
      <w:ind w:firstLine="420" w:firstLineChars="200"/>
      <w:jc w:val="left"/>
    </w:pPr>
    <w:rPr>
      <w:rFonts w:ascii="宋体" w:hAnsi="宋体" w:eastAsiaTheme="minorEastAsia"/>
      <w:sz w:val="28"/>
    </w:rPr>
  </w:style>
  <w:style w:type="character" w:customStyle="1" w:styleId="10">
    <w:name w:val="fontstyle01"/>
    <w:basedOn w:val="7"/>
    <w:qFormat/>
    <w:uiPriority w:val="0"/>
    <w:rPr>
      <w:rFonts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860</Words>
  <Characters>915</Characters>
  <Lines>6</Lines>
  <Paragraphs>1</Paragraphs>
  <TotalTime>6</TotalTime>
  <ScaleCrop>false</ScaleCrop>
  <LinksUpToDate>false</LinksUpToDate>
  <CharactersWithSpaces>939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2022-04-15T08:02:00Z</dcterms:created>
  <dc:creator>Administrator</dc:creator>
  <cp:lastModifiedBy>张泽建</cp:lastModifiedBy>
  <cp:lastPrinted>2023-04-04T00:56:00Z</cp:lastPrinted>
  <dcterms:modified xsi:type="dcterms:W3CDTF">2024-03-15T09:01:14Z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35E95F96DEEF453988640DA51BF346CD_13</vt:lpwstr>
  </property>
</Properties>
</file>