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hAnsiTheme="minorEastAsia"/>
          <w:color w:val="000000" w:themeColor="text1"/>
          <w:sz w:val="36"/>
          <w:szCs w:val="36"/>
          <w14:textFill>
            <w14:solidFill>
              <w14:schemeClr w14:val="tx1"/>
            </w14:solidFill>
          </w14:textFill>
        </w:rPr>
      </w:pPr>
      <w:bookmarkStart w:id="0" w:name="_GoBack"/>
      <w:r>
        <w:rPr>
          <w:rFonts w:hint="eastAsia" w:ascii="方正小标宋简体" w:eastAsia="方正小标宋简体" w:hAnsiTheme="minorEastAsia"/>
          <w:color w:val="000000" w:themeColor="text1"/>
          <w:sz w:val="36"/>
          <w:szCs w:val="36"/>
          <w14:textFill>
            <w14:solidFill>
              <w14:schemeClr w14:val="tx1"/>
            </w14:solidFill>
          </w14:textFill>
        </w:rPr>
        <w:t>琼台师范学院</w:t>
      </w:r>
      <w:r>
        <w:rPr>
          <w:rFonts w:hint="eastAsia" w:ascii="方正小标宋简体" w:eastAsia="方正小标宋简体" w:hAnsiTheme="minorEastAsia"/>
          <w:color w:val="000000" w:themeColor="text1"/>
          <w:sz w:val="36"/>
          <w:szCs w:val="36"/>
          <w:lang w:val="en-US" w:eastAsia="zh-CN"/>
          <w14:textFill>
            <w14:solidFill>
              <w14:schemeClr w14:val="tx1"/>
            </w14:solidFill>
          </w14:textFill>
        </w:rPr>
        <w:t>2024年</w:t>
      </w:r>
      <w:r>
        <w:rPr>
          <w:rFonts w:hint="eastAsia" w:ascii="方正小标宋简体" w:eastAsia="方正小标宋简体" w:hAnsiTheme="minorEastAsia"/>
          <w:color w:val="000000" w:themeColor="text1"/>
          <w:sz w:val="36"/>
          <w:szCs w:val="36"/>
          <w14:textFill>
            <w14:solidFill>
              <w14:schemeClr w14:val="tx1"/>
            </w14:solidFill>
          </w14:textFill>
        </w:rPr>
        <w:t>“海南省乡村教师定向公培生”</w:t>
      </w:r>
    </w:p>
    <w:p>
      <w:pPr>
        <w:jc w:val="center"/>
        <w:rPr>
          <w:rFonts w:ascii="方正小标宋简体" w:eastAsia="方正小标宋简体" w:hAnsiTheme="minorEastAsia"/>
          <w:color w:val="000000" w:themeColor="text1"/>
          <w:sz w:val="36"/>
          <w:szCs w:val="36"/>
          <w14:textFill>
            <w14:solidFill>
              <w14:schemeClr w14:val="tx1"/>
            </w14:solidFill>
          </w14:textFill>
        </w:rPr>
      </w:pPr>
      <w:r>
        <w:rPr>
          <w:rFonts w:hint="eastAsia" w:ascii="方正小标宋简体" w:eastAsia="方正小标宋简体" w:hAnsiTheme="minorEastAsia"/>
          <w:color w:val="000000" w:themeColor="text1"/>
          <w:sz w:val="36"/>
          <w:szCs w:val="36"/>
          <w14:textFill>
            <w14:solidFill>
              <w14:schemeClr w14:val="tx1"/>
            </w14:solidFill>
          </w14:textFill>
        </w:rPr>
        <w:t>科学教育专业招生面试内容及评分标准</w:t>
      </w:r>
    </w:p>
    <w:bookmarkEnd w:id="0"/>
    <w:p>
      <w:pPr>
        <w:jc w:val="center"/>
        <w:rPr>
          <w:rFonts w:ascii="方正小标宋简体" w:eastAsia="方正小标宋简体" w:hAnsiTheme="minorEastAsia"/>
          <w:color w:val="000000" w:themeColor="text1"/>
          <w:sz w:val="36"/>
          <w:szCs w:val="36"/>
          <w14:textFill>
            <w14:solidFill>
              <w14:schemeClr w14:val="tx1"/>
            </w14:solidFill>
          </w14:textFill>
        </w:rPr>
      </w:pPr>
    </w:p>
    <w:p>
      <w:pPr>
        <w:ind w:firstLine="320" w:firstLineChars="1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一、面试原则与目的</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通过面试，全面考察考生的综合素质，特别是考察学生是否具备该专业教师所需的基本素质，选拔喜爱教育事业、在人格心理和专业发展潜质等方面适合从教的优秀学生进入该专业学习。</w:t>
      </w:r>
    </w:p>
    <w:p>
      <w:pPr>
        <w:ind w:firstLine="320" w:firstLineChars="1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二、面试内容及分值</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面试主要考察考生从事</w:t>
      </w:r>
      <w:r>
        <w:rPr>
          <w:rFonts w:hint="eastAsia" w:ascii="仿宋" w:hAnsi="仿宋" w:eastAsia="仿宋"/>
          <w:color w:val="000000" w:themeColor="text1"/>
          <w:sz w:val="32"/>
          <w:szCs w:val="32"/>
          <w:lang w:val="en-US" w:eastAsia="zh-CN"/>
          <w14:textFill>
            <w14:solidFill>
              <w14:schemeClr w14:val="tx1"/>
            </w14:solidFill>
          </w14:textFill>
        </w:rPr>
        <w:t>科学</w:t>
      </w:r>
      <w:r>
        <w:rPr>
          <w:rFonts w:hint="eastAsia" w:ascii="仿宋" w:hAnsi="仿宋" w:eastAsia="仿宋"/>
          <w:color w:val="000000" w:themeColor="text1"/>
          <w:sz w:val="32"/>
          <w:szCs w:val="32"/>
          <w14:textFill>
            <w14:solidFill>
              <w14:schemeClr w14:val="tx1"/>
            </w14:solidFill>
          </w14:textFill>
        </w:rPr>
        <w:t>教师职业所需的基本素质和发展潜能，包括语言表达、体态仪表、科学素养三项。面试成绩满分为</w:t>
      </w:r>
      <w:r>
        <w:rPr>
          <w:rFonts w:ascii="仿宋" w:hAnsi="仿宋" w:eastAsia="仿宋"/>
          <w:color w:val="000000" w:themeColor="text1"/>
          <w:sz w:val="32"/>
          <w:szCs w:val="32"/>
          <w14:textFill>
            <w14:solidFill>
              <w14:schemeClr w14:val="tx1"/>
            </w14:solidFill>
          </w14:textFill>
        </w:rPr>
        <w:t>100分，最低合格分数线为60分。</w:t>
      </w:r>
    </w:p>
    <w:p>
      <w:pPr>
        <w:ind w:firstLine="320" w:firstLineChars="1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（一）语言表达（</w:t>
      </w:r>
      <w:r>
        <w:rPr>
          <w:rFonts w:ascii="仿宋" w:hAnsi="仿宋" w:eastAsia="仿宋"/>
          <w:color w:val="000000" w:themeColor="text1"/>
          <w:sz w:val="32"/>
          <w:szCs w:val="32"/>
          <w14:textFill>
            <w14:solidFill>
              <w14:schemeClr w14:val="tx1"/>
            </w14:solidFill>
          </w14:textFill>
        </w:rPr>
        <w:t>40分）</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测试内容：</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朗读短文，考生根据所抽到的短文现场朗读；</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命题说话，考生回答一个结构化面试问题，主要考察考生对教师职业的认识。</w:t>
      </w:r>
    </w:p>
    <w:p>
      <w:pPr>
        <w:ind w:firstLine="480" w:firstLineChars="1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要求</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普通话标准，声音洪亮，咬字吐词清晰，表达流畅，语速适当，思维清晰，有较好的语言表达能力。热爱教师职业，具有培养潜质。</w:t>
      </w:r>
    </w:p>
    <w:p>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（二）体态仪表（</w:t>
      </w:r>
      <w:r>
        <w:rPr>
          <w:rFonts w:ascii="仿宋" w:hAnsi="仿宋" w:eastAsia="仿宋"/>
          <w:color w:val="000000" w:themeColor="text1"/>
          <w:sz w:val="32"/>
          <w:szCs w:val="32"/>
          <w14:textFill>
            <w14:solidFill>
              <w14:schemeClr w14:val="tx1"/>
            </w14:solidFill>
          </w14:textFill>
        </w:rPr>
        <w:t>30分）</w:t>
      </w:r>
    </w:p>
    <w:p>
      <w:pPr>
        <w:spacing w:line="300" w:lineRule="atLeas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测试内容：</w:t>
      </w:r>
      <w:r>
        <w:rPr>
          <w:rFonts w:ascii="仿宋" w:hAnsi="仿宋" w:eastAsia="仿宋"/>
          <w:color w:val="000000" w:themeColor="text1"/>
          <w:sz w:val="32"/>
          <w:szCs w:val="32"/>
          <w14:textFill>
            <w14:solidFill>
              <w14:schemeClr w14:val="tx1"/>
            </w14:solidFill>
          </w14:textFill>
        </w:rPr>
        <w:t>做一节广播体操（自选），自己喊口令</w:t>
      </w:r>
      <w:r>
        <w:rPr>
          <w:rFonts w:hint="eastAsia" w:ascii="仿宋" w:hAnsi="仿宋" w:eastAsia="仿宋"/>
          <w:color w:val="000000" w:themeColor="text1"/>
          <w:sz w:val="32"/>
          <w:szCs w:val="32"/>
          <w14:textFill>
            <w14:solidFill>
              <w14:schemeClr w14:val="tx1"/>
            </w14:solidFill>
          </w14:textFill>
        </w:rPr>
        <w:t>。</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要求：行为举止自然大方；精神风貌好，形象气质佳，身体灵活，动作协调。</w:t>
      </w:r>
    </w:p>
    <w:p>
      <w:pPr>
        <w:ind w:firstLine="320" w:firstLineChars="1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（三）科学素养（</w:t>
      </w:r>
      <w:r>
        <w:rPr>
          <w:rFonts w:ascii="仿宋" w:hAnsi="仿宋" w:eastAsia="仿宋"/>
          <w:color w:val="000000" w:themeColor="text1"/>
          <w:sz w:val="32"/>
          <w:szCs w:val="32"/>
          <w14:textFill>
            <w14:solidFill>
              <w14:schemeClr w14:val="tx1"/>
            </w14:solidFill>
          </w14:textFill>
        </w:rPr>
        <w:t>30分）</w:t>
      </w:r>
    </w:p>
    <w:p>
      <w:pPr>
        <w:ind w:firstLine="640" w:firstLineChars="200"/>
        <w:rPr>
          <w:rFonts w:hint="default"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测试内容：</w:t>
      </w:r>
      <w:r>
        <w:rPr>
          <w:rFonts w:hint="eastAsia" w:ascii="仿宋" w:hAnsi="仿宋" w:eastAsia="仿宋"/>
          <w:color w:val="000000" w:themeColor="text1"/>
          <w:sz w:val="32"/>
          <w:szCs w:val="32"/>
          <w:lang w:val="en-US" w:eastAsia="zh-CN"/>
          <w14:textFill>
            <w14:solidFill>
              <w14:schemeClr w14:val="tx1"/>
            </w14:solidFill>
          </w14:textFill>
        </w:rPr>
        <w:t>考生回答结构化面试问题，主要考察考生的科学素养。</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要求：思</w:t>
      </w:r>
      <w:r>
        <w:rPr>
          <w:rFonts w:hint="eastAsia" w:ascii="仿宋" w:hAnsi="仿宋" w:eastAsia="仿宋"/>
          <w:color w:val="000000" w:themeColor="text1"/>
          <w:sz w:val="32"/>
          <w:szCs w:val="32"/>
          <w:lang w:val="en-US" w:eastAsia="zh-CN"/>
          <w14:textFill>
            <w14:solidFill>
              <w14:schemeClr w14:val="tx1"/>
            </w14:solidFill>
          </w14:textFill>
        </w:rPr>
        <w:t>路</w:t>
      </w:r>
      <w:r>
        <w:rPr>
          <w:rFonts w:hint="eastAsia" w:ascii="仿宋" w:hAnsi="仿宋" w:eastAsia="仿宋"/>
          <w:color w:val="000000" w:themeColor="text1"/>
          <w:sz w:val="32"/>
          <w:szCs w:val="32"/>
          <w14:textFill>
            <w14:solidFill>
              <w14:schemeClr w14:val="tx1"/>
            </w14:solidFill>
          </w14:textFill>
        </w:rPr>
        <w:t>清晰，</w:t>
      </w:r>
      <w:r>
        <w:rPr>
          <w:rFonts w:hint="eastAsia" w:ascii="仿宋" w:hAnsi="仿宋" w:eastAsia="仿宋"/>
          <w:color w:val="000000" w:themeColor="text1"/>
          <w:sz w:val="32"/>
          <w:szCs w:val="32"/>
          <w:lang w:val="en-US" w:eastAsia="zh-CN"/>
          <w14:textFill>
            <w14:solidFill>
              <w14:schemeClr w14:val="tx1"/>
            </w14:solidFill>
          </w14:textFill>
        </w:rPr>
        <w:t>展现科学素养</w:t>
      </w:r>
      <w:r>
        <w:rPr>
          <w:rFonts w:ascii="仿宋" w:hAnsi="仿宋" w:eastAsia="仿宋"/>
          <w:color w:val="000000" w:themeColor="text1"/>
          <w:sz w:val="32"/>
          <w:szCs w:val="32"/>
          <w14:textFill>
            <w14:solidFill>
              <w14:schemeClr w14:val="tx1"/>
            </w14:solidFill>
          </w14:textFill>
        </w:rPr>
        <w:t>。</w:t>
      </w:r>
    </w:p>
    <w:p>
      <w:pPr>
        <w:ind w:firstLine="320" w:firstLineChars="1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三、面试评分标准</w:t>
      </w:r>
    </w:p>
    <w:tbl>
      <w:tblPr>
        <w:tblStyle w:val="3"/>
        <w:tblW w:w="53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1360"/>
        <w:gridCol w:w="6013"/>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440" w:type="pct"/>
            <w:vAlign w:val="center"/>
          </w:tcPr>
          <w:p>
            <w:pPr>
              <w:spacing w:line="320" w:lineRule="exact"/>
              <w:jc w:val="center"/>
              <w:rPr>
                <w:rFonts w:asciiTheme="minorEastAsia" w:hAnsiTheme="minorEastAsia"/>
                <w:b/>
                <w:color w:val="000000" w:themeColor="text1"/>
                <w:sz w:val="24"/>
                <w14:textFill>
                  <w14:solidFill>
                    <w14:schemeClr w14:val="tx1"/>
                  </w14:solidFill>
                </w14:textFill>
              </w:rPr>
            </w:pPr>
            <w:r>
              <w:rPr>
                <w:rFonts w:hint="eastAsia" w:asciiTheme="minorEastAsia" w:hAnsiTheme="minorEastAsia"/>
                <w:b/>
                <w:color w:val="000000" w:themeColor="text1"/>
                <w:sz w:val="24"/>
                <w14:textFill>
                  <w14:solidFill>
                    <w14:schemeClr w14:val="tx1"/>
                  </w14:solidFill>
                </w14:textFill>
              </w:rPr>
              <w:t>一级指标</w:t>
            </w:r>
          </w:p>
        </w:tc>
        <w:tc>
          <w:tcPr>
            <w:tcW w:w="746" w:type="pct"/>
            <w:vAlign w:val="center"/>
          </w:tcPr>
          <w:p>
            <w:pPr>
              <w:spacing w:line="320" w:lineRule="exact"/>
              <w:jc w:val="center"/>
              <w:rPr>
                <w:rFonts w:asciiTheme="minorEastAsia" w:hAnsiTheme="minorEastAsia"/>
                <w:b/>
                <w:color w:val="000000" w:themeColor="text1"/>
                <w:sz w:val="24"/>
                <w14:textFill>
                  <w14:solidFill>
                    <w14:schemeClr w14:val="tx1"/>
                  </w14:solidFill>
                </w14:textFill>
              </w:rPr>
            </w:pPr>
            <w:r>
              <w:rPr>
                <w:rFonts w:hint="eastAsia" w:asciiTheme="minorEastAsia" w:hAnsiTheme="minorEastAsia"/>
                <w:b/>
                <w:color w:val="000000" w:themeColor="text1"/>
                <w:sz w:val="24"/>
                <w14:textFill>
                  <w14:solidFill>
                    <w14:schemeClr w14:val="tx1"/>
                  </w14:solidFill>
                </w14:textFill>
              </w:rPr>
              <w:t>二级指标</w:t>
            </w:r>
          </w:p>
        </w:tc>
        <w:tc>
          <w:tcPr>
            <w:tcW w:w="3298" w:type="pct"/>
            <w:vAlign w:val="center"/>
          </w:tcPr>
          <w:p>
            <w:pPr>
              <w:spacing w:line="320" w:lineRule="exact"/>
              <w:jc w:val="center"/>
              <w:rPr>
                <w:rFonts w:asciiTheme="minorEastAsia" w:hAnsiTheme="minorEastAsia"/>
                <w:b/>
                <w:color w:val="000000" w:themeColor="text1"/>
                <w:sz w:val="24"/>
                <w14:textFill>
                  <w14:solidFill>
                    <w14:schemeClr w14:val="tx1"/>
                  </w14:solidFill>
                </w14:textFill>
              </w:rPr>
            </w:pPr>
            <w:r>
              <w:rPr>
                <w:rFonts w:hint="eastAsia" w:asciiTheme="minorEastAsia" w:hAnsiTheme="minorEastAsia"/>
                <w:b/>
                <w:color w:val="000000" w:themeColor="text1"/>
                <w:sz w:val="24"/>
                <w14:textFill>
                  <w14:solidFill>
                    <w14:schemeClr w14:val="tx1"/>
                  </w14:solidFill>
                </w14:textFill>
              </w:rPr>
              <w:t>三级指标</w:t>
            </w:r>
          </w:p>
        </w:tc>
        <w:tc>
          <w:tcPr>
            <w:tcW w:w="514" w:type="pct"/>
            <w:vAlign w:val="center"/>
          </w:tcPr>
          <w:p>
            <w:pPr>
              <w:spacing w:line="320" w:lineRule="exact"/>
              <w:jc w:val="center"/>
              <w:rPr>
                <w:rFonts w:asciiTheme="minorEastAsia" w:hAnsiTheme="minorEastAsia"/>
                <w:b/>
                <w:color w:val="000000" w:themeColor="text1"/>
                <w:sz w:val="24"/>
                <w14:textFill>
                  <w14:solidFill>
                    <w14:schemeClr w14:val="tx1"/>
                  </w14:solidFill>
                </w14:textFill>
              </w:rPr>
            </w:pPr>
            <w:r>
              <w:rPr>
                <w:rFonts w:hint="eastAsia" w:asciiTheme="minorEastAsia" w:hAnsiTheme="minorEastAsia"/>
                <w:b/>
                <w:color w:val="000000" w:themeColor="text1"/>
                <w:sz w:val="24"/>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440" w:type="pct"/>
            <w:vMerge w:val="restart"/>
            <w:vAlign w:val="center"/>
          </w:tcPr>
          <w:p>
            <w:pPr>
              <w:spacing w:line="320" w:lineRule="exact"/>
              <w:jc w:val="center"/>
              <w:rPr>
                <w:rFonts w:asciiTheme="minorEastAsia" w:hAnsiTheme="minorEastAsia"/>
                <w:b/>
                <w:color w:val="000000" w:themeColor="text1"/>
                <w:sz w:val="24"/>
                <w14:textFill>
                  <w14:solidFill>
                    <w14:schemeClr w14:val="tx1"/>
                  </w14:solidFill>
                </w14:textFill>
              </w:rPr>
            </w:pPr>
            <w:r>
              <w:rPr>
                <w:rFonts w:hint="eastAsia" w:asciiTheme="minorEastAsia" w:hAnsiTheme="minorEastAsia"/>
                <w:b/>
                <w:color w:val="000000" w:themeColor="text1"/>
                <w:sz w:val="24"/>
                <w14:textFill>
                  <w14:solidFill>
                    <w14:schemeClr w14:val="tx1"/>
                  </w14:solidFill>
                </w14:textFill>
              </w:rPr>
              <w:t>语言表达</w:t>
            </w:r>
          </w:p>
        </w:tc>
        <w:tc>
          <w:tcPr>
            <w:tcW w:w="746" w:type="pct"/>
            <w:vAlign w:val="center"/>
          </w:tcPr>
          <w:p>
            <w:pPr>
              <w:spacing w:line="320" w:lineRule="exact"/>
              <w:jc w:val="center"/>
              <w:rPr>
                <w:rFonts w:asciiTheme="minorEastAsia" w:hAnsiTheme="minorEastAsia"/>
                <w:b/>
                <w:color w:val="000000" w:themeColor="text1"/>
                <w:sz w:val="24"/>
                <w14:textFill>
                  <w14:solidFill>
                    <w14:schemeClr w14:val="tx1"/>
                  </w14:solidFill>
                </w14:textFill>
              </w:rPr>
            </w:pPr>
            <w:r>
              <w:rPr>
                <w:rFonts w:hint="eastAsia" w:asciiTheme="minorEastAsia" w:hAnsiTheme="minorEastAsia"/>
                <w:b/>
                <w:color w:val="000000" w:themeColor="text1"/>
                <w:sz w:val="24"/>
                <w14:textFill>
                  <w14:solidFill>
                    <w14:schemeClr w14:val="tx1"/>
                  </w14:solidFill>
                </w14:textFill>
              </w:rPr>
              <w:t>短文朗读</w:t>
            </w:r>
          </w:p>
        </w:tc>
        <w:tc>
          <w:tcPr>
            <w:tcW w:w="3298" w:type="pct"/>
            <w:vAlign w:val="center"/>
          </w:tcPr>
          <w:p>
            <w:pPr>
              <w:spacing w:line="32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1.发音准确；（4分）2.语速适宜；（3分）3.流利、有感情。（3分）</w:t>
            </w:r>
          </w:p>
        </w:tc>
        <w:tc>
          <w:tcPr>
            <w:tcW w:w="514"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440" w:type="pct"/>
            <w:vMerge w:val="continue"/>
            <w:vAlign w:val="center"/>
          </w:tcPr>
          <w:p>
            <w:pPr>
              <w:spacing w:line="320" w:lineRule="exact"/>
              <w:jc w:val="center"/>
              <w:rPr>
                <w:rFonts w:asciiTheme="minorEastAsia" w:hAnsiTheme="minorEastAsia"/>
                <w:b/>
                <w:color w:val="000000" w:themeColor="text1"/>
                <w:sz w:val="24"/>
                <w14:textFill>
                  <w14:solidFill>
                    <w14:schemeClr w14:val="tx1"/>
                  </w14:solidFill>
                </w14:textFill>
              </w:rPr>
            </w:pPr>
          </w:p>
        </w:tc>
        <w:tc>
          <w:tcPr>
            <w:tcW w:w="746" w:type="pct"/>
            <w:vAlign w:val="center"/>
          </w:tcPr>
          <w:p>
            <w:pPr>
              <w:spacing w:line="320" w:lineRule="exact"/>
              <w:jc w:val="center"/>
              <w:rPr>
                <w:rFonts w:asciiTheme="minorEastAsia" w:hAnsiTheme="minorEastAsia"/>
                <w:b/>
                <w:color w:val="000000" w:themeColor="text1"/>
                <w:sz w:val="24"/>
                <w14:textFill>
                  <w14:solidFill>
                    <w14:schemeClr w14:val="tx1"/>
                  </w14:solidFill>
                </w14:textFill>
              </w:rPr>
            </w:pPr>
            <w:r>
              <w:rPr>
                <w:rFonts w:hint="eastAsia" w:asciiTheme="minorEastAsia" w:hAnsiTheme="minorEastAsia"/>
                <w:b/>
                <w:color w:val="000000" w:themeColor="text1"/>
                <w:sz w:val="24"/>
                <w14:textFill>
                  <w14:solidFill>
                    <w14:schemeClr w14:val="tx1"/>
                  </w14:solidFill>
                </w14:textFill>
              </w:rPr>
              <w:t>命题说话</w:t>
            </w:r>
          </w:p>
        </w:tc>
        <w:tc>
          <w:tcPr>
            <w:tcW w:w="3298" w:type="pct"/>
            <w:vAlign w:val="center"/>
          </w:tcPr>
          <w:p>
            <w:pPr>
              <w:spacing w:line="32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1.善于倾听；（2分）2.能完整表达自己的思考和见解；（15分）3.表达正确、简洁；（3分）4.热爱教师职业，具有培养潜质。（10分）</w:t>
            </w:r>
          </w:p>
        </w:tc>
        <w:tc>
          <w:tcPr>
            <w:tcW w:w="514"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jc w:val="center"/>
        </w:trPr>
        <w:tc>
          <w:tcPr>
            <w:tcW w:w="440" w:type="pct"/>
            <w:vMerge w:val="restart"/>
            <w:vAlign w:val="center"/>
          </w:tcPr>
          <w:p>
            <w:pPr>
              <w:spacing w:line="320" w:lineRule="exact"/>
              <w:jc w:val="center"/>
              <w:rPr>
                <w:rFonts w:asciiTheme="minorEastAsia" w:hAnsiTheme="minorEastAsia"/>
                <w:b/>
                <w:color w:val="000000" w:themeColor="text1"/>
                <w:sz w:val="24"/>
                <w14:textFill>
                  <w14:solidFill>
                    <w14:schemeClr w14:val="tx1"/>
                  </w14:solidFill>
                </w14:textFill>
              </w:rPr>
            </w:pPr>
            <w:r>
              <w:rPr>
                <w:rFonts w:hint="eastAsia" w:asciiTheme="minorEastAsia" w:hAnsiTheme="minorEastAsia"/>
                <w:b/>
                <w:color w:val="000000" w:themeColor="text1"/>
                <w:sz w:val="24"/>
                <w14:textFill>
                  <w14:solidFill>
                    <w14:schemeClr w14:val="tx1"/>
                  </w14:solidFill>
                </w14:textFill>
              </w:rPr>
              <w:t>体态仪表</w:t>
            </w:r>
          </w:p>
        </w:tc>
        <w:tc>
          <w:tcPr>
            <w:tcW w:w="746" w:type="pct"/>
            <w:vAlign w:val="center"/>
          </w:tcPr>
          <w:p>
            <w:pPr>
              <w:spacing w:line="320" w:lineRule="exact"/>
              <w:jc w:val="center"/>
              <w:rPr>
                <w:rFonts w:asciiTheme="minorEastAsia" w:hAnsiTheme="minorEastAsia"/>
                <w:b/>
                <w:color w:val="000000" w:themeColor="text1"/>
                <w:sz w:val="24"/>
                <w14:textFill>
                  <w14:solidFill>
                    <w14:schemeClr w14:val="tx1"/>
                  </w14:solidFill>
                </w14:textFill>
              </w:rPr>
            </w:pPr>
            <w:r>
              <w:rPr>
                <w:rFonts w:hint="eastAsia" w:asciiTheme="minorEastAsia" w:hAnsiTheme="minorEastAsia"/>
                <w:b/>
                <w:color w:val="000000" w:themeColor="text1"/>
                <w:sz w:val="24"/>
                <w14:textFill>
                  <w14:solidFill>
                    <w14:schemeClr w14:val="tx1"/>
                  </w14:solidFill>
                </w14:textFill>
              </w:rPr>
              <w:t>仪表仪容</w:t>
            </w:r>
          </w:p>
        </w:tc>
        <w:tc>
          <w:tcPr>
            <w:tcW w:w="3298" w:type="pct"/>
            <w:vAlign w:val="center"/>
          </w:tcPr>
          <w:p>
            <w:pPr>
              <w:spacing w:line="300" w:lineRule="exact"/>
              <w:jc w:val="left"/>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仪容端庄大方，动作协调，符合从事教师职业的标准。（1</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分）</w:t>
            </w:r>
          </w:p>
        </w:tc>
        <w:tc>
          <w:tcPr>
            <w:tcW w:w="514"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440" w:type="pct"/>
            <w:vMerge w:val="continue"/>
            <w:vAlign w:val="center"/>
          </w:tcPr>
          <w:p>
            <w:pPr>
              <w:spacing w:line="320" w:lineRule="exact"/>
              <w:jc w:val="center"/>
              <w:rPr>
                <w:rFonts w:asciiTheme="minorEastAsia" w:hAnsiTheme="minorEastAsia"/>
                <w:b/>
                <w:color w:val="000000" w:themeColor="text1"/>
                <w:sz w:val="24"/>
                <w14:textFill>
                  <w14:solidFill>
                    <w14:schemeClr w14:val="tx1"/>
                  </w14:solidFill>
                </w14:textFill>
              </w:rPr>
            </w:pPr>
          </w:p>
        </w:tc>
        <w:tc>
          <w:tcPr>
            <w:tcW w:w="746" w:type="pct"/>
            <w:vAlign w:val="center"/>
          </w:tcPr>
          <w:p>
            <w:pPr>
              <w:spacing w:line="320" w:lineRule="exact"/>
              <w:jc w:val="center"/>
              <w:rPr>
                <w:rFonts w:asciiTheme="minorEastAsia" w:hAnsiTheme="minorEastAsia"/>
                <w:b/>
                <w:color w:val="000000" w:themeColor="text1"/>
                <w:sz w:val="24"/>
                <w14:textFill>
                  <w14:solidFill>
                    <w14:schemeClr w14:val="tx1"/>
                  </w14:solidFill>
                </w14:textFill>
              </w:rPr>
            </w:pPr>
            <w:r>
              <w:rPr>
                <w:rFonts w:hint="eastAsia" w:asciiTheme="minorEastAsia" w:hAnsiTheme="minorEastAsia"/>
                <w:b/>
                <w:color w:val="000000" w:themeColor="text1"/>
                <w:sz w:val="24"/>
                <w14:textFill>
                  <w14:solidFill>
                    <w14:schemeClr w14:val="tx1"/>
                  </w14:solidFill>
                </w14:textFill>
              </w:rPr>
              <w:t>举止行为</w:t>
            </w:r>
          </w:p>
        </w:tc>
        <w:tc>
          <w:tcPr>
            <w:tcW w:w="3298" w:type="pct"/>
            <w:vAlign w:val="center"/>
          </w:tcPr>
          <w:p>
            <w:pPr>
              <w:spacing w:line="32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1.精神饱满；（</w:t>
            </w: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分）2.举止文明；（</w:t>
            </w: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分）3.着装得体。（3分）</w:t>
            </w:r>
          </w:p>
        </w:tc>
        <w:tc>
          <w:tcPr>
            <w:tcW w:w="514"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440" w:type="pct"/>
            <w:vMerge w:val="restart"/>
            <w:vAlign w:val="center"/>
          </w:tcPr>
          <w:p>
            <w:pPr>
              <w:spacing w:line="320" w:lineRule="exact"/>
              <w:jc w:val="center"/>
              <w:rPr>
                <w:rFonts w:asciiTheme="minorEastAsia" w:hAnsiTheme="minorEastAsia"/>
                <w:b/>
                <w:color w:val="000000" w:themeColor="text1"/>
                <w:sz w:val="24"/>
                <w14:textFill>
                  <w14:solidFill>
                    <w14:schemeClr w14:val="tx1"/>
                  </w14:solidFill>
                </w14:textFill>
              </w:rPr>
            </w:pPr>
            <w:r>
              <w:rPr>
                <w:rFonts w:hint="eastAsia" w:asciiTheme="minorEastAsia" w:hAnsiTheme="minorEastAsia"/>
                <w:b/>
                <w:bCs/>
                <w:sz w:val="24"/>
              </w:rPr>
              <w:t>科学素养</w:t>
            </w:r>
          </w:p>
        </w:tc>
        <w:tc>
          <w:tcPr>
            <w:tcW w:w="746" w:type="pct"/>
            <w:vAlign w:val="center"/>
          </w:tcPr>
          <w:p>
            <w:pPr>
              <w:spacing w:line="320" w:lineRule="exact"/>
              <w:jc w:val="center"/>
              <w:rPr>
                <w:rFonts w:asciiTheme="minorEastAsia" w:hAnsiTheme="minorEastAsia"/>
                <w:b/>
                <w:color w:val="000000" w:themeColor="text1"/>
                <w:sz w:val="24"/>
                <w14:textFill>
                  <w14:solidFill>
                    <w14:schemeClr w14:val="tx1"/>
                  </w14:solidFill>
                </w14:textFill>
              </w:rPr>
            </w:pPr>
            <w:r>
              <w:rPr>
                <w:rFonts w:hint="eastAsia" w:asciiTheme="minorEastAsia" w:hAnsiTheme="minorEastAsia"/>
                <w:b/>
                <w:color w:val="000000" w:themeColor="text1"/>
                <w:sz w:val="24"/>
                <w:lang w:val="en-US" w:eastAsia="zh-CN"/>
                <w14:textFill>
                  <w14:solidFill>
                    <w14:schemeClr w14:val="tx1"/>
                  </w14:solidFill>
                </w14:textFill>
              </w:rPr>
              <w:t>科学态度</w:t>
            </w:r>
          </w:p>
        </w:tc>
        <w:tc>
          <w:tcPr>
            <w:tcW w:w="3298" w:type="pct"/>
            <w:vAlign w:val="center"/>
          </w:tcPr>
          <w:p>
            <w:pPr>
              <w:spacing w:line="320" w:lineRule="exact"/>
              <w:jc w:val="left"/>
              <w:rPr>
                <w:rFonts w:hint="default" w:ascii="宋体" w:hAnsi="宋体"/>
                <w:color w:val="000000" w:themeColor="text1"/>
                <w:szCs w:val="21"/>
                <w:lang w:val="en-US"/>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1.对科学有兴趣；（10分）2.敢于批判质疑，追求证据和逻辑；（5分）3.能对与科学相关的社会问题作出正确的价值判断。（5分）</w:t>
            </w:r>
          </w:p>
        </w:tc>
        <w:tc>
          <w:tcPr>
            <w:tcW w:w="514" w:type="pct"/>
            <w:vAlign w:val="center"/>
          </w:tcPr>
          <w:p>
            <w:pPr>
              <w:spacing w:line="32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40" w:type="pct"/>
            <w:vMerge w:val="continue"/>
            <w:vAlign w:val="center"/>
          </w:tcPr>
          <w:p>
            <w:pPr>
              <w:spacing w:line="320" w:lineRule="exact"/>
              <w:jc w:val="center"/>
              <w:rPr>
                <w:rFonts w:hint="eastAsia" w:asciiTheme="minorEastAsia" w:hAnsiTheme="minorEastAsia"/>
                <w:b/>
                <w:bCs/>
                <w:sz w:val="24"/>
              </w:rPr>
            </w:pPr>
          </w:p>
        </w:tc>
        <w:tc>
          <w:tcPr>
            <w:tcW w:w="746" w:type="pct"/>
            <w:vAlign w:val="center"/>
          </w:tcPr>
          <w:p>
            <w:pPr>
              <w:spacing w:line="320" w:lineRule="exact"/>
              <w:jc w:val="center"/>
              <w:rPr>
                <w:rFonts w:hint="default" w:eastAsia="宋体" w:asciiTheme="minorEastAsia" w:hAnsiTheme="minorEastAsia"/>
                <w:b/>
                <w:color w:val="000000" w:themeColor="text1"/>
                <w:sz w:val="24"/>
                <w:lang w:val="en-US" w:eastAsia="zh-CN"/>
                <w14:textFill>
                  <w14:solidFill>
                    <w14:schemeClr w14:val="tx1"/>
                  </w14:solidFill>
                </w14:textFill>
              </w:rPr>
            </w:pPr>
            <w:r>
              <w:rPr>
                <w:rFonts w:hint="eastAsia" w:asciiTheme="minorEastAsia" w:hAnsiTheme="minorEastAsia"/>
                <w:b/>
                <w:sz w:val="24"/>
                <w:lang w:val="en-US" w:eastAsia="zh-CN"/>
              </w:rPr>
              <w:t>科学常识</w:t>
            </w:r>
          </w:p>
        </w:tc>
        <w:tc>
          <w:tcPr>
            <w:tcW w:w="3298" w:type="pct"/>
            <w:vAlign w:val="center"/>
          </w:tcPr>
          <w:p>
            <w:pPr>
              <w:spacing w:line="320" w:lineRule="exact"/>
              <w:jc w:val="left"/>
              <w:rPr>
                <w:rFonts w:ascii="宋体" w:hAnsi="宋体"/>
                <w:color w:val="000000" w:themeColor="text1"/>
                <w:szCs w:val="21"/>
                <w14:textFill>
                  <w14:solidFill>
                    <w14:schemeClr w14:val="tx1"/>
                  </w14:solidFill>
                </w14:textFill>
              </w:rPr>
            </w:pPr>
            <w:r>
              <w:rPr>
                <w:rFonts w:hint="eastAsia" w:ascii="宋体" w:hAnsi="宋体"/>
                <w:szCs w:val="21"/>
                <w:lang w:val="en-US" w:eastAsia="zh-CN"/>
              </w:rPr>
              <w:t>具有一定的科学常识。（10分）</w:t>
            </w:r>
          </w:p>
        </w:tc>
        <w:tc>
          <w:tcPr>
            <w:tcW w:w="514" w:type="pct"/>
            <w:vAlign w:val="center"/>
          </w:tcPr>
          <w:p>
            <w:pPr>
              <w:spacing w:line="320" w:lineRule="exact"/>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szCs w:val="21"/>
                <w:lang w:val="en-US" w:eastAsia="zh-CN"/>
              </w:rPr>
              <w:t>10分</w:t>
            </w:r>
          </w:p>
        </w:tc>
      </w:tr>
    </w:tbl>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rPr>
        <w:rStyle w:val="5"/>
      </w:rPr>
      <w:fldChar w:fldCharType="begin"/>
    </w:r>
    <w:r>
      <w:rPr>
        <w:rStyle w:val="5"/>
      </w:rPr>
      <w:instrText xml:space="preserve">PAGE  </w:instrText>
    </w:r>
    <w:r>
      <w:rPr>
        <w:rStyle w:val="5"/>
      </w:rPr>
      <w:fldChar w:fldCharType="separate"/>
    </w:r>
    <w:r>
      <w:rPr>
        <w:rStyle w:val="5"/>
      </w:rPr>
      <w:t>7</w:t>
    </w:r>
    <w:r>
      <w:rPr>
        <w:rStyle w:val="5"/>
      </w:rPr>
      <w:fldChar w:fldCharType="end"/>
    </w:r>
  </w:p>
  <w:p>
    <w:pPr>
      <w:pStyle w:val="2"/>
      <w:ind w:right="360"/>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rPr>
        <w:rStyle w:val="5"/>
      </w:rPr>
      <w:fldChar w:fldCharType="begin"/>
    </w:r>
    <w:r>
      <w:rPr>
        <w:rStyle w:val="5"/>
      </w:rPr>
      <w:instrText xml:space="preserve">PAGE  </w:instrText>
    </w:r>
    <w:r>
      <w:rPr>
        <w:rStyle w:val="5"/>
      </w:rPr>
      <w:fldChar w:fldCharType="end"/>
    </w:r>
  </w:p>
  <w:p>
    <w:pPr>
      <w:pStyle w:val="2"/>
      <w:ind w:right="360"/>
    </w:pP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mOTVhNTk0N2ExY2EwMTAwYWZlYzlkNGU1Yjg4NWQifQ=="/>
  </w:docVars>
  <w:rsids>
    <w:rsidRoot w:val="00DC0D01"/>
    <w:rsid w:val="00627A87"/>
    <w:rsid w:val="00DC0D01"/>
    <w:rsid w:val="03D930E4"/>
    <w:rsid w:val="08330F95"/>
    <w:rsid w:val="0DBE23B2"/>
    <w:rsid w:val="14201F70"/>
    <w:rsid w:val="17C925AE"/>
    <w:rsid w:val="18BA6619"/>
    <w:rsid w:val="19730096"/>
    <w:rsid w:val="1B221A8F"/>
    <w:rsid w:val="232B338E"/>
    <w:rsid w:val="2E2F6D2F"/>
    <w:rsid w:val="30550CCF"/>
    <w:rsid w:val="30E835DF"/>
    <w:rsid w:val="328533C1"/>
    <w:rsid w:val="33DD5ADA"/>
    <w:rsid w:val="397D5C11"/>
    <w:rsid w:val="3DC67FF6"/>
    <w:rsid w:val="3E2B66CE"/>
    <w:rsid w:val="3EDA6843"/>
    <w:rsid w:val="43107404"/>
    <w:rsid w:val="49B832FA"/>
    <w:rsid w:val="54DF6509"/>
    <w:rsid w:val="558F7F2F"/>
    <w:rsid w:val="55EC5AA7"/>
    <w:rsid w:val="5A3C31FC"/>
    <w:rsid w:val="5D4D78EE"/>
    <w:rsid w:val="5E5E1703"/>
    <w:rsid w:val="60970E14"/>
    <w:rsid w:val="63656AFC"/>
    <w:rsid w:val="63FB7E15"/>
    <w:rsid w:val="6849377C"/>
    <w:rsid w:val="71FE226D"/>
    <w:rsid w:val="728564EA"/>
    <w:rsid w:val="75BE2C13"/>
    <w:rsid w:val="77406ABD"/>
    <w:rsid w:val="7F98785D"/>
    <w:rsid w:val="7F9B1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6"/>
    <w:autoRedefine/>
    <w:qFormat/>
    <w:uiPriority w:val="0"/>
    <w:pPr>
      <w:tabs>
        <w:tab w:val="center" w:pos="4153"/>
        <w:tab w:val="right" w:pos="8306"/>
      </w:tabs>
      <w:snapToGrid w:val="0"/>
      <w:jc w:val="left"/>
    </w:pPr>
    <w:rPr>
      <w:sz w:val="18"/>
      <w:szCs w:val="18"/>
    </w:rPr>
  </w:style>
  <w:style w:type="character" w:styleId="5">
    <w:name w:val="page number"/>
    <w:basedOn w:val="4"/>
    <w:autoRedefine/>
    <w:qFormat/>
    <w:uiPriority w:val="0"/>
  </w:style>
  <w:style w:type="character" w:customStyle="1" w:styleId="6">
    <w:name w:val="页脚 字符"/>
    <w:basedOn w:val="4"/>
    <w:link w:val="2"/>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756</Words>
  <Characters>788</Characters>
  <Lines>5</Lines>
  <Paragraphs>1</Paragraphs>
  <TotalTime>5</TotalTime>
  <ScaleCrop>false</ScaleCrop>
  <LinksUpToDate>false</LinksUpToDate>
  <CharactersWithSpaces>788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2024-06-19T08:26:00Z</dcterms:created>
  <dc:creator>Microsoft</dc:creator>
  <cp:lastModifiedBy>萧郎</cp:lastModifiedBy>
  <dcterms:modified xsi:type="dcterms:W3CDTF">2024-06-23T08:31:45Z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6311216A353449E5AA2BB239B6E2C7ED_13</vt:lpwstr>
  </property>
</Properties>
</file>