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hAnsiTheme="minorEastAsia"/>
          <w:color w:val="000000" w:themeColor="text1"/>
          <w:sz w:val="36"/>
          <w:szCs w:val="36"/>
          <w14:textFill>
            <w14:solidFill>
              <w14:schemeClr w14:val="tx1"/>
            </w14:solidFill>
          </w14:textFill>
        </w:rPr>
      </w:pPr>
      <w:bookmarkStart w:id="0" w:name="_Hlk169706780"/>
      <w:r>
        <w:rPr>
          <w:rFonts w:hint="eastAsia" w:ascii="方正小标宋简体" w:eastAsia="方正小标宋简体" w:hAnsiTheme="minorEastAsia"/>
          <w:color w:val="000000" w:themeColor="text1"/>
          <w:sz w:val="36"/>
          <w:szCs w:val="36"/>
          <w14:textFill>
            <w14:solidFill>
              <w14:schemeClr w14:val="tx1"/>
            </w14:solidFill>
          </w14:textFill>
        </w:rPr>
        <w:t>琼台师范学院</w:t>
      </w:r>
      <w:bookmarkStart w:id="2" w:name="_GoBack"/>
      <w:r>
        <w:rPr>
          <w:rFonts w:hint="eastAsia" w:ascii="方正小标宋简体" w:eastAsia="方正小标宋简体" w:hAnsiTheme="minorEastAsia"/>
          <w:color w:val="000000" w:themeColor="text1"/>
          <w:sz w:val="36"/>
          <w:szCs w:val="36"/>
          <w14:textFill>
            <w14:solidFill>
              <w14:schemeClr w14:val="tx1"/>
            </w14:solidFill>
          </w14:textFill>
        </w:rPr>
        <w:t>“海南省乡村教师定向公培生”</w:t>
      </w:r>
    </w:p>
    <w:p>
      <w:pPr>
        <w:jc w:val="center"/>
        <w:rPr>
          <w:rFonts w:ascii="方正小标宋简体" w:eastAsia="方正小标宋简体" w:hAnsiTheme="minorEastAsia"/>
          <w:color w:val="000000" w:themeColor="text1"/>
          <w:sz w:val="36"/>
          <w:szCs w:val="36"/>
          <w14:textFill>
            <w14:solidFill>
              <w14:schemeClr w14:val="tx1"/>
            </w14:solidFill>
          </w14:textFill>
        </w:rPr>
      </w:pPr>
      <w:r>
        <w:rPr>
          <w:rFonts w:hint="eastAsia" w:ascii="方正小标宋简体" w:eastAsia="方正小标宋简体" w:hAnsiTheme="minorEastAsia"/>
          <w:color w:val="000000" w:themeColor="text1"/>
          <w:sz w:val="36"/>
          <w:szCs w:val="36"/>
          <w14:textFill>
            <w14:solidFill>
              <w14:schemeClr w14:val="tx1"/>
            </w14:solidFill>
          </w14:textFill>
        </w:rPr>
        <w:t>体育教育专业招生面试内容及评分标准</w:t>
      </w:r>
    </w:p>
    <w:bookmarkEnd w:id="2"/>
    <w:p>
      <w:pPr>
        <w:jc w:val="center"/>
        <w:rPr>
          <w:rFonts w:ascii="方正小标宋简体" w:eastAsia="方正小标宋简体" w:hAnsiTheme="minorEastAsia"/>
          <w:color w:val="000000" w:themeColor="text1"/>
          <w:sz w:val="36"/>
          <w:szCs w:val="36"/>
          <w14:textFill>
            <w14:solidFill>
              <w14:schemeClr w14:val="tx1"/>
            </w14:solidFill>
          </w14:textFill>
        </w:rPr>
      </w:pPr>
    </w:p>
    <w:p>
      <w:pPr>
        <w:ind w:firstLine="320" w:firstLineChars="1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一、面试原则与目的</w:t>
      </w:r>
    </w:p>
    <w:p>
      <w:pPr>
        <w:ind w:firstLine="640" w:firstLineChars="200"/>
        <w:rPr>
          <w:rFonts w:ascii="仿宋" w:hAnsi="仿宋" w:eastAsia="仿宋"/>
          <w:color w:val="000000" w:themeColor="text1"/>
          <w:sz w:val="32"/>
          <w:szCs w:val="32"/>
          <w14:textFill>
            <w14:solidFill>
              <w14:schemeClr w14:val="tx1"/>
            </w14:solidFill>
          </w14:textFill>
        </w:rPr>
      </w:pPr>
      <w:bookmarkStart w:id="1" w:name="_Hlk168663560"/>
      <w:r>
        <w:rPr>
          <w:rFonts w:hint="eastAsia" w:ascii="仿宋" w:hAnsi="仿宋" w:eastAsia="仿宋"/>
          <w:color w:val="000000" w:themeColor="text1"/>
          <w:sz w:val="32"/>
          <w:szCs w:val="32"/>
          <w14:textFill>
            <w14:solidFill>
              <w14:schemeClr w14:val="tx1"/>
            </w14:solidFill>
          </w14:textFill>
        </w:rPr>
        <w:t>通过面试，全面考察考生的综合素质，特别是考察学生是否具备该专业教师所需的基本素质，选拔喜爱教育事业、在人格心理和专业发展潜质等方面适合从教的优秀学生进入该专业学习。</w:t>
      </w:r>
    </w:p>
    <w:bookmarkEnd w:id="1"/>
    <w:p>
      <w:pPr>
        <w:ind w:firstLine="320" w:firstLineChars="1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二、面试内容及分值</w:t>
      </w:r>
    </w:p>
    <w:p>
      <w:pPr>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面试主要考察考生从事教师职业所需的基本素质和发展潜能，包括语言表达、体态仪表、汉字硬笔书写三项。面试成绩满分为</w:t>
      </w:r>
      <w:r>
        <w:rPr>
          <w:rFonts w:ascii="仿宋" w:hAnsi="仿宋" w:eastAsia="仿宋"/>
          <w:color w:val="000000" w:themeColor="text1"/>
          <w:sz w:val="32"/>
          <w:szCs w:val="32"/>
          <w14:textFill>
            <w14:solidFill>
              <w14:schemeClr w14:val="tx1"/>
            </w14:solidFill>
          </w14:textFill>
        </w:rPr>
        <w:t>100分，最低合格分数线为60分。</w:t>
      </w:r>
    </w:p>
    <w:p>
      <w:pPr>
        <w:ind w:firstLine="320" w:firstLineChars="1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（一）语言表达（</w:t>
      </w:r>
      <w:r>
        <w:rPr>
          <w:rFonts w:ascii="仿宋" w:hAnsi="仿宋" w:eastAsia="仿宋"/>
          <w:color w:val="000000" w:themeColor="text1"/>
          <w:sz w:val="32"/>
          <w:szCs w:val="32"/>
          <w14:textFill>
            <w14:solidFill>
              <w14:schemeClr w14:val="tx1"/>
            </w14:solidFill>
          </w14:textFill>
        </w:rPr>
        <w:t>40分）</w:t>
      </w:r>
    </w:p>
    <w:p>
      <w:pPr>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测试内容：</w:t>
      </w:r>
    </w:p>
    <w:p>
      <w:pPr>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朗读短文，考生根据所抽到的短文现场朗读；</w:t>
      </w:r>
    </w:p>
    <w:p>
      <w:pPr>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命题说话，考生回答一个结构化面试问题，主要考察考生对教师职业的认识。</w:t>
      </w:r>
    </w:p>
    <w:p>
      <w:pPr>
        <w:ind w:firstLine="480" w:firstLineChars="15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要求普通话标准，声音洪亮，咬字吐词清晰，表达流畅，语速适当，思维清晰，有较好的语言表达能力。热爱教师职业，具有培养潜质。</w:t>
      </w:r>
    </w:p>
    <w:p>
      <w:pPr>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（二）体态仪表（</w:t>
      </w:r>
      <w:r>
        <w:rPr>
          <w:rFonts w:ascii="仿宋" w:hAnsi="仿宋" w:eastAsia="仿宋"/>
          <w:color w:val="000000" w:themeColor="text1"/>
          <w:sz w:val="32"/>
          <w:szCs w:val="32"/>
          <w14:textFill>
            <w14:solidFill>
              <w14:schemeClr w14:val="tx1"/>
            </w14:solidFill>
          </w14:textFill>
        </w:rPr>
        <w:t>30分）</w:t>
      </w:r>
    </w:p>
    <w:p>
      <w:pPr>
        <w:spacing w:line="300" w:lineRule="atLeas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测试内容：</w:t>
      </w:r>
      <w:r>
        <w:rPr>
          <w:rFonts w:ascii="仿宋" w:hAnsi="仿宋" w:eastAsia="仿宋"/>
          <w:color w:val="000000" w:themeColor="text1"/>
          <w:sz w:val="32"/>
          <w:szCs w:val="32"/>
          <w14:textFill>
            <w14:solidFill>
              <w14:schemeClr w14:val="tx1"/>
            </w14:solidFill>
          </w14:textFill>
        </w:rPr>
        <w:t>做一节广播体操（自选），自己喊口令</w:t>
      </w:r>
      <w:r>
        <w:rPr>
          <w:rFonts w:hint="eastAsia" w:ascii="仿宋" w:hAnsi="仿宋" w:eastAsia="仿宋"/>
          <w:color w:val="000000" w:themeColor="text1"/>
          <w:sz w:val="32"/>
          <w:szCs w:val="32"/>
          <w14:textFill>
            <w14:solidFill>
              <w14:schemeClr w14:val="tx1"/>
            </w14:solidFill>
          </w14:textFill>
        </w:rPr>
        <w:t>。</w:t>
      </w:r>
    </w:p>
    <w:p>
      <w:pPr>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要求：行为举止自然大方；精神风貌好，形象气质佳，身体灵活，动作协调。</w:t>
      </w:r>
    </w:p>
    <w:p>
      <w:pPr>
        <w:ind w:firstLine="320" w:firstLineChars="1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（三）汉字硬笔书写（</w:t>
      </w:r>
      <w:r>
        <w:rPr>
          <w:rFonts w:ascii="仿宋" w:hAnsi="仿宋" w:eastAsia="仿宋"/>
          <w:color w:val="000000" w:themeColor="text1"/>
          <w:sz w:val="32"/>
          <w:szCs w:val="32"/>
          <w14:textFill>
            <w14:solidFill>
              <w14:schemeClr w14:val="tx1"/>
            </w14:solidFill>
          </w14:textFill>
        </w:rPr>
        <w:t>30分）</w:t>
      </w:r>
    </w:p>
    <w:p>
      <w:pPr>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测试内容：书写指定的短文。</w:t>
      </w:r>
    </w:p>
    <w:p>
      <w:pPr>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要求书写工整，卷面干净，无错别字、漏字、加字</w:t>
      </w:r>
      <w:r>
        <w:rPr>
          <w:rFonts w:ascii="仿宋" w:hAnsi="仿宋" w:eastAsia="仿宋"/>
          <w:color w:val="000000" w:themeColor="text1"/>
          <w:sz w:val="32"/>
          <w:szCs w:val="32"/>
          <w14:textFill>
            <w14:solidFill>
              <w14:schemeClr w14:val="tx1"/>
            </w14:solidFill>
          </w14:textFill>
        </w:rPr>
        <w:t>。</w:t>
      </w:r>
    </w:p>
    <w:p>
      <w:pPr>
        <w:ind w:firstLine="320" w:firstLineChars="1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三、面试评分标准</w:t>
      </w:r>
    </w:p>
    <w:tbl>
      <w:tblPr>
        <w:tblStyle w:val="3"/>
        <w:tblW w:w="534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7"/>
        <w:gridCol w:w="1360"/>
        <w:gridCol w:w="6009"/>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exact"/>
          <w:jc w:val="center"/>
        </w:trPr>
        <w:tc>
          <w:tcPr>
            <w:tcW w:w="443" w:type="pct"/>
            <w:vAlign w:val="center"/>
          </w:tcPr>
          <w:p>
            <w:pPr>
              <w:spacing w:line="320" w:lineRule="exact"/>
              <w:jc w:val="center"/>
              <w:rPr>
                <w:rFonts w:asciiTheme="minorEastAsia" w:hAnsiTheme="minorEastAsia"/>
                <w:b/>
                <w:color w:val="000000" w:themeColor="text1"/>
                <w:sz w:val="24"/>
                <w14:textFill>
                  <w14:solidFill>
                    <w14:schemeClr w14:val="tx1"/>
                  </w14:solidFill>
                </w14:textFill>
              </w:rPr>
            </w:pPr>
            <w:r>
              <w:rPr>
                <w:rFonts w:hint="eastAsia" w:asciiTheme="minorEastAsia" w:hAnsiTheme="minorEastAsia"/>
                <w:b/>
                <w:color w:val="000000" w:themeColor="text1"/>
                <w:sz w:val="24"/>
                <w14:textFill>
                  <w14:solidFill>
                    <w14:schemeClr w14:val="tx1"/>
                  </w14:solidFill>
                </w14:textFill>
              </w:rPr>
              <w:t>一级指标</w:t>
            </w:r>
          </w:p>
        </w:tc>
        <w:tc>
          <w:tcPr>
            <w:tcW w:w="746" w:type="pct"/>
            <w:vAlign w:val="center"/>
          </w:tcPr>
          <w:p>
            <w:pPr>
              <w:spacing w:line="320" w:lineRule="exact"/>
              <w:jc w:val="center"/>
              <w:rPr>
                <w:rFonts w:asciiTheme="minorEastAsia" w:hAnsiTheme="minorEastAsia"/>
                <w:b/>
                <w:color w:val="000000" w:themeColor="text1"/>
                <w:sz w:val="24"/>
                <w14:textFill>
                  <w14:solidFill>
                    <w14:schemeClr w14:val="tx1"/>
                  </w14:solidFill>
                </w14:textFill>
              </w:rPr>
            </w:pPr>
            <w:r>
              <w:rPr>
                <w:rFonts w:hint="eastAsia" w:asciiTheme="minorEastAsia" w:hAnsiTheme="minorEastAsia"/>
                <w:b/>
                <w:color w:val="000000" w:themeColor="text1"/>
                <w:sz w:val="24"/>
                <w14:textFill>
                  <w14:solidFill>
                    <w14:schemeClr w14:val="tx1"/>
                  </w14:solidFill>
                </w14:textFill>
              </w:rPr>
              <w:t>二级指标</w:t>
            </w:r>
          </w:p>
        </w:tc>
        <w:tc>
          <w:tcPr>
            <w:tcW w:w="3297" w:type="pct"/>
            <w:vAlign w:val="center"/>
          </w:tcPr>
          <w:p>
            <w:pPr>
              <w:spacing w:line="320" w:lineRule="exact"/>
              <w:jc w:val="center"/>
              <w:rPr>
                <w:rFonts w:asciiTheme="minorEastAsia" w:hAnsiTheme="minorEastAsia"/>
                <w:b/>
                <w:color w:val="000000" w:themeColor="text1"/>
                <w:sz w:val="24"/>
                <w14:textFill>
                  <w14:solidFill>
                    <w14:schemeClr w14:val="tx1"/>
                  </w14:solidFill>
                </w14:textFill>
              </w:rPr>
            </w:pPr>
            <w:r>
              <w:rPr>
                <w:rFonts w:hint="eastAsia" w:asciiTheme="minorEastAsia" w:hAnsiTheme="minorEastAsia"/>
                <w:b/>
                <w:color w:val="000000" w:themeColor="text1"/>
                <w:sz w:val="24"/>
                <w14:textFill>
                  <w14:solidFill>
                    <w14:schemeClr w14:val="tx1"/>
                  </w14:solidFill>
                </w14:textFill>
              </w:rPr>
              <w:t>三级指标</w:t>
            </w:r>
          </w:p>
        </w:tc>
        <w:tc>
          <w:tcPr>
            <w:tcW w:w="514" w:type="pct"/>
            <w:vAlign w:val="center"/>
          </w:tcPr>
          <w:p>
            <w:pPr>
              <w:spacing w:line="320" w:lineRule="exact"/>
              <w:jc w:val="center"/>
              <w:rPr>
                <w:rFonts w:asciiTheme="minorEastAsia" w:hAnsiTheme="minorEastAsia"/>
                <w:b/>
                <w:color w:val="000000" w:themeColor="text1"/>
                <w:sz w:val="24"/>
                <w14:textFill>
                  <w14:solidFill>
                    <w14:schemeClr w14:val="tx1"/>
                  </w14:solidFill>
                </w14:textFill>
              </w:rPr>
            </w:pPr>
            <w:r>
              <w:rPr>
                <w:rFonts w:hint="eastAsia" w:asciiTheme="minorEastAsia" w:hAnsiTheme="minorEastAsia"/>
                <w:b/>
                <w:color w:val="000000" w:themeColor="text1"/>
                <w:sz w:val="24"/>
                <w14:textFill>
                  <w14:solidFill>
                    <w14:schemeClr w14:val="tx1"/>
                  </w14:solidFill>
                </w14:textFill>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exact"/>
          <w:jc w:val="center"/>
        </w:trPr>
        <w:tc>
          <w:tcPr>
            <w:tcW w:w="443" w:type="pct"/>
            <w:vMerge w:val="restart"/>
            <w:vAlign w:val="center"/>
          </w:tcPr>
          <w:p>
            <w:pPr>
              <w:spacing w:line="320" w:lineRule="exact"/>
              <w:jc w:val="center"/>
              <w:rPr>
                <w:rFonts w:asciiTheme="minorEastAsia" w:hAnsiTheme="minorEastAsia"/>
                <w:b/>
                <w:color w:val="000000" w:themeColor="text1"/>
                <w:sz w:val="24"/>
                <w14:textFill>
                  <w14:solidFill>
                    <w14:schemeClr w14:val="tx1"/>
                  </w14:solidFill>
                </w14:textFill>
              </w:rPr>
            </w:pPr>
            <w:r>
              <w:rPr>
                <w:rFonts w:hint="eastAsia" w:asciiTheme="minorEastAsia" w:hAnsiTheme="minorEastAsia"/>
                <w:b/>
                <w:color w:val="000000" w:themeColor="text1"/>
                <w:sz w:val="24"/>
                <w14:textFill>
                  <w14:solidFill>
                    <w14:schemeClr w14:val="tx1"/>
                  </w14:solidFill>
                </w14:textFill>
              </w:rPr>
              <w:t>语言表达</w:t>
            </w:r>
          </w:p>
        </w:tc>
        <w:tc>
          <w:tcPr>
            <w:tcW w:w="746" w:type="pct"/>
            <w:vAlign w:val="center"/>
          </w:tcPr>
          <w:p>
            <w:pPr>
              <w:spacing w:line="320" w:lineRule="exact"/>
              <w:jc w:val="center"/>
              <w:rPr>
                <w:rFonts w:asciiTheme="minorEastAsia" w:hAnsiTheme="minorEastAsia"/>
                <w:b/>
                <w:color w:val="000000" w:themeColor="text1"/>
                <w:sz w:val="24"/>
                <w14:textFill>
                  <w14:solidFill>
                    <w14:schemeClr w14:val="tx1"/>
                  </w14:solidFill>
                </w14:textFill>
              </w:rPr>
            </w:pPr>
            <w:r>
              <w:rPr>
                <w:rFonts w:hint="eastAsia" w:asciiTheme="minorEastAsia" w:hAnsiTheme="minorEastAsia"/>
                <w:b/>
                <w:color w:val="000000" w:themeColor="text1"/>
                <w:sz w:val="24"/>
                <w14:textFill>
                  <w14:solidFill>
                    <w14:schemeClr w14:val="tx1"/>
                  </w14:solidFill>
                </w14:textFill>
              </w:rPr>
              <w:t>短文朗读</w:t>
            </w:r>
          </w:p>
        </w:tc>
        <w:tc>
          <w:tcPr>
            <w:tcW w:w="3297" w:type="pct"/>
            <w:vAlign w:val="center"/>
          </w:tcPr>
          <w:p>
            <w:pPr>
              <w:spacing w:line="32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1.发音准确；（4分）2.语速适宜；（3分）3.流利、有感情。（3分）</w:t>
            </w:r>
          </w:p>
        </w:tc>
        <w:tc>
          <w:tcPr>
            <w:tcW w:w="514" w:type="pct"/>
            <w:vAlign w:val="center"/>
          </w:tcPr>
          <w:p>
            <w:pPr>
              <w:spacing w:line="32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443" w:type="pct"/>
            <w:vMerge w:val="continue"/>
            <w:vAlign w:val="center"/>
          </w:tcPr>
          <w:p>
            <w:pPr>
              <w:spacing w:line="320" w:lineRule="exact"/>
              <w:jc w:val="center"/>
              <w:rPr>
                <w:rFonts w:asciiTheme="minorEastAsia" w:hAnsiTheme="minorEastAsia"/>
                <w:b/>
                <w:color w:val="000000" w:themeColor="text1"/>
                <w:sz w:val="24"/>
                <w14:textFill>
                  <w14:solidFill>
                    <w14:schemeClr w14:val="tx1"/>
                  </w14:solidFill>
                </w14:textFill>
              </w:rPr>
            </w:pPr>
          </w:p>
        </w:tc>
        <w:tc>
          <w:tcPr>
            <w:tcW w:w="746" w:type="pct"/>
            <w:vAlign w:val="center"/>
          </w:tcPr>
          <w:p>
            <w:pPr>
              <w:spacing w:line="320" w:lineRule="exact"/>
              <w:jc w:val="center"/>
              <w:rPr>
                <w:rFonts w:asciiTheme="minorEastAsia" w:hAnsiTheme="minorEastAsia"/>
                <w:b/>
                <w:color w:val="000000" w:themeColor="text1"/>
                <w:sz w:val="24"/>
                <w14:textFill>
                  <w14:solidFill>
                    <w14:schemeClr w14:val="tx1"/>
                  </w14:solidFill>
                </w14:textFill>
              </w:rPr>
            </w:pPr>
            <w:r>
              <w:rPr>
                <w:rFonts w:hint="eastAsia" w:asciiTheme="minorEastAsia" w:hAnsiTheme="minorEastAsia"/>
                <w:b/>
                <w:color w:val="000000" w:themeColor="text1"/>
                <w:sz w:val="24"/>
                <w14:textFill>
                  <w14:solidFill>
                    <w14:schemeClr w14:val="tx1"/>
                  </w14:solidFill>
                </w14:textFill>
              </w:rPr>
              <w:t>命题说话</w:t>
            </w:r>
          </w:p>
        </w:tc>
        <w:tc>
          <w:tcPr>
            <w:tcW w:w="3297" w:type="pct"/>
            <w:vAlign w:val="center"/>
          </w:tcPr>
          <w:p>
            <w:pPr>
              <w:spacing w:line="32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1.善于倾听；（2分）2.能完整表达自己的思考和见解；（15分）3.表达正确、简洁；（3分）4.热爱教师职业，具有培养潜质。（10分）</w:t>
            </w:r>
          </w:p>
        </w:tc>
        <w:tc>
          <w:tcPr>
            <w:tcW w:w="514" w:type="pct"/>
            <w:vAlign w:val="center"/>
          </w:tcPr>
          <w:p>
            <w:pPr>
              <w:spacing w:line="32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exact"/>
          <w:jc w:val="center"/>
        </w:trPr>
        <w:tc>
          <w:tcPr>
            <w:tcW w:w="443" w:type="pct"/>
            <w:vMerge w:val="restart"/>
            <w:vAlign w:val="center"/>
          </w:tcPr>
          <w:p>
            <w:pPr>
              <w:spacing w:line="320" w:lineRule="exact"/>
              <w:jc w:val="center"/>
              <w:rPr>
                <w:rFonts w:asciiTheme="minorEastAsia" w:hAnsiTheme="minorEastAsia"/>
                <w:b/>
                <w:color w:val="000000" w:themeColor="text1"/>
                <w:sz w:val="24"/>
                <w14:textFill>
                  <w14:solidFill>
                    <w14:schemeClr w14:val="tx1"/>
                  </w14:solidFill>
                </w14:textFill>
              </w:rPr>
            </w:pPr>
            <w:r>
              <w:rPr>
                <w:rFonts w:hint="eastAsia" w:asciiTheme="minorEastAsia" w:hAnsiTheme="minorEastAsia"/>
                <w:b/>
                <w:color w:val="000000" w:themeColor="text1"/>
                <w:sz w:val="24"/>
                <w14:textFill>
                  <w14:solidFill>
                    <w14:schemeClr w14:val="tx1"/>
                  </w14:solidFill>
                </w14:textFill>
              </w:rPr>
              <w:t>体态仪表</w:t>
            </w:r>
          </w:p>
        </w:tc>
        <w:tc>
          <w:tcPr>
            <w:tcW w:w="746" w:type="pct"/>
            <w:vAlign w:val="center"/>
          </w:tcPr>
          <w:p>
            <w:pPr>
              <w:spacing w:line="320" w:lineRule="exact"/>
              <w:jc w:val="center"/>
              <w:rPr>
                <w:rFonts w:asciiTheme="minorEastAsia" w:hAnsiTheme="minorEastAsia"/>
                <w:b/>
                <w:color w:val="000000" w:themeColor="text1"/>
                <w:sz w:val="24"/>
                <w14:textFill>
                  <w14:solidFill>
                    <w14:schemeClr w14:val="tx1"/>
                  </w14:solidFill>
                </w14:textFill>
              </w:rPr>
            </w:pPr>
            <w:r>
              <w:rPr>
                <w:rFonts w:hint="eastAsia" w:asciiTheme="minorEastAsia" w:hAnsiTheme="minorEastAsia"/>
                <w:b/>
                <w:color w:val="000000" w:themeColor="text1"/>
                <w:sz w:val="24"/>
                <w14:textFill>
                  <w14:solidFill>
                    <w14:schemeClr w14:val="tx1"/>
                  </w14:solidFill>
                </w14:textFill>
              </w:rPr>
              <w:t>仪表仪容</w:t>
            </w:r>
          </w:p>
        </w:tc>
        <w:tc>
          <w:tcPr>
            <w:tcW w:w="3297" w:type="pct"/>
            <w:vAlign w:val="center"/>
          </w:tcPr>
          <w:p>
            <w:pPr>
              <w:spacing w:line="300" w:lineRule="exact"/>
              <w:jc w:val="left"/>
              <w:rPr>
                <w:rFonts w:ascii="宋体" w:hAns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仪容端庄大方，动作协调，符合从事教师职业的标准。（1</w:t>
            </w:r>
            <w:r>
              <w:rPr>
                <w:rFonts w:ascii="宋体" w:hAnsi="宋体"/>
                <w:color w:val="000000" w:themeColor="text1"/>
                <w:szCs w:val="21"/>
                <w14:textFill>
                  <w14:solidFill>
                    <w14:schemeClr w14:val="tx1"/>
                  </w14:solidFill>
                </w14:textFill>
              </w:rPr>
              <w:t>5</w:t>
            </w:r>
            <w:r>
              <w:rPr>
                <w:rFonts w:hint="eastAsia" w:ascii="宋体" w:hAnsi="宋体"/>
                <w:color w:val="000000" w:themeColor="text1"/>
                <w:szCs w:val="21"/>
                <w14:textFill>
                  <w14:solidFill>
                    <w14:schemeClr w14:val="tx1"/>
                  </w14:solidFill>
                </w14:textFill>
              </w:rPr>
              <w:t>分）</w:t>
            </w:r>
          </w:p>
        </w:tc>
        <w:tc>
          <w:tcPr>
            <w:tcW w:w="514" w:type="pct"/>
            <w:vAlign w:val="center"/>
          </w:tcPr>
          <w:p>
            <w:pPr>
              <w:spacing w:line="32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5</w:t>
            </w:r>
            <w:r>
              <w:rPr>
                <w:rFonts w:hint="eastAsia" w:ascii="宋体" w:hAnsi="宋体"/>
                <w:color w:val="000000" w:themeColor="text1"/>
                <w:szCs w:val="21"/>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443" w:type="pct"/>
            <w:vMerge w:val="continue"/>
            <w:vAlign w:val="center"/>
          </w:tcPr>
          <w:p>
            <w:pPr>
              <w:spacing w:line="320" w:lineRule="exact"/>
              <w:jc w:val="center"/>
              <w:rPr>
                <w:rFonts w:asciiTheme="minorEastAsia" w:hAnsiTheme="minorEastAsia"/>
                <w:b/>
                <w:color w:val="000000" w:themeColor="text1"/>
                <w:sz w:val="24"/>
                <w14:textFill>
                  <w14:solidFill>
                    <w14:schemeClr w14:val="tx1"/>
                  </w14:solidFill>
                </w14:textFill>
              </w:rPr>
            </w:pPr>
          </w:p>
        </w:tc>
        <w:tc>
          <w:tcPr>
            <w:tcW w:w="746" w:type="pct"/>
            <w:vAlign w:val="center"/>
          </w:tcPr>
          <w:p>
            <w:pPr>
              <w:spacing w:line="320" w:lineRule="exact"/>
              <w:jc w:val="center"/>
              <w:rPr>
                <w:rFonts w:asciiTheme="minorEastAsia" w:hAnsiTheme="minorEastAsia"/>
                <w:b/>
                <w:color w:val="000000" w:themeColor="text1"/>
                <w:sz w:val="24"/>
                <w14:textFill>
                  <w14:solidFill>
                    <w14:schemeClr w14:val="tx1"/>
                  </w14:solidFill>
                </w14:textFill>
              </w:rPr>
            </w:pPr>
            <w:r>
              <w:rPr>
                <w:rFonts w:hint="eastAsia" w:asciiTheme="minorEastAsia" w:hAnsiTheme="minorEastAsia"/>
                <w:b/>
                <w:color w:val="000000" w:themeColor="text1"/>
                <w:sz w:val="24"/>
                <w14:textFill>
                  <w14:solidFill>
                    <w14:schemeClr w14:val="tx1"/>
                  </w14:solidFill>
                </w14:textFill>
              </w:rPr>
              <w:t>举止行为</w:t>
            </w:r>
          </w:p>
        </w:tc>
        <w:tc>
          <w:tcPr>
            <w:tcW w:w="3297" w:type="pct"/>
            <w:vAlign w:val="center"/>
          </w:tcPr>
          <w:p>
            <w:pPr>
              <w:spacing w:line="32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1.精神饱满；（</w:t>
            </w:r>
            <w:r>
              <w:rPr>
                <w:rFonts w:ascii="宋体" w:hAnsi="宋体"/>
                <w:color w:val="000000" w:themeColor="text1"/>
                <w:szCs w:val="21"/>
                <w14:textFill>
                  <w14:solidFill>
                    <w14:schemeClr w14:val="tx1"/>
                  </w14:solidFill>
                </w14:textFill>
              </w:rPr>
              <w:t>6</w:t>
            </w:r>
            <w:r>
              <w:rPr>
                <w:rFonts w:hint="eastAsia" w:ascii="宋体" w:hAnsi="宋体"/>
                <w:color w:val="000000" w:themeColor="text1"/>
                <w:szCs w:val="21"/>
                <w14:textFill>
                  <w14:solidFill>
                    <w14:schemeClr w14:val="tx1"/>
                  </w14:solidFill>
                </w14:textFill>
              </w:rPr>
              <w:t>分）2.举止文明；（</w:t>
            </w:r>
            <w:r>
              <w:rPr>
                <w:rFonts w:ascii="宋体" w:hAnsi="宋体"/>
                <w:color w:val="000000" w:themeColor="text1"/>
                <w:szCs w:val="21"/>
                <w14:textFill>
                  <w14:solidFill>
                    <w14:schemeClr w14:val="tx1"/>
                  </w14:solidFill>
                </w14:textFill>
              </w:rPr>
              <w:t>6</w:t>
            </w:r>
            <w:r>
              <w:rPr>
                <w:rFonts w:hint="eastAsia" w:ascii="宋体" w:hAnsi="宋体"/>
                <w:color w:val="000000" w:themeColor="text1"/>
                <w:szCs w:val="21"/>
                <w14:textFill>
                  <w14:solidFill>
                    <w14:schemeClr w14:val="tx1"/>
                  </w14:solidFill>
                </w14:textFill>
              </w:rPr>
              <w:t>分）3.着装得体。（3分）</w:t>
            </w:r>
          </w:p>
        </w:tc>
        <w:tc>
          <w:tcPr>
            <w:tcW w:w="514" w:type="pct"/>
            <w:vAlign w:val="center"/>
          </w:tcPr>
          <w:p>
            <w:pPr>
              <w:spacing w:line="32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5</w:t>
            </w:r>
            <w:r>
              <w:rPr>
                <w:rFonts w:hint="eastAsia" w:ascii="宋体" w:hAnsi="宋体"/>
                <w:color w:val="000000" w:themeColor="text1"/>
                <w:szCs w:val="21"/>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443" w:type="pct"/>
            <w:vMerge w:val="restart"/>
            <w:vAlign w:val="center"/>
          </w:tcPr>
          <w:p>
            <w:pPr>
              <w:spacing w:line="320" w:lineRule="exact"/>
              <w:jc w:val="center"/>
              <w:rPr>
                <w:rFonts w:asciiTheme="minorEastAsia" w:hAnsiTheme="minorEastAsia"/>
                <w:b/>
                <w:color w:val="000000" w:themeColor="text1"/>
                <w:sz w:val="24"/>
                <w14:textFill>
                  <w14:solidFill>
                    <w14:schemeClr w14:val="tx1"/>
                  </w14:solidFill>
                </w14:textFill>
              </w:rPr>
            </w:pPr>
            <w:r>
              <w:rPr>
                <w:rFonts w:hint="eastAsia" w:asciiTheme="minorEastAsia" w:hAnsiTheme="minorEastAsia"/>
                <w:b/>
                <w:color w:val="000000" w:themeColor="text1"/>
                <w:sz w:val="24"/>
                <w14:textFill>
                  <w14:solidFill>
                    <w14:schemeClr w14:val="tx1"/>
                  </w14:solidFill>
                </w14:textFill>
              </w:rPr>
              <w:t>汉字硬笔书写</w:t>
            </w:r>
          </w:p>
        </w:tc>
        <w:tc>
          <w:tcPr>
            <w:tcW w:w="746" w:type="pct"/>
            <w:vAlign w:val="center"/>
          </w:tcPr>
          <w:p>
            <w:pPr>
              <w:spacing w:line="320" w:lineRule="exact"/>
              <w:jc w:val="center"/>
              <w:rPr>
                <w:rFonts w:asciiTheme="minorEastAsia" w:hAnsiTheme="minorEastAsia"/>
                <w:b/>
                <w:color w:val="000000" w:themeColor="text1"/>
                <w:sz w:val="24"/>
                <w14:textFill>
                  <w14:solidFill>
                    <w14:schemeClr w14:val="tx1"/>
                  </w14:solidFill>
                </w14:textFill>
              </w:rPr>
            </w:pPr>
            <w:r>
              <w:rPr>
                <w:rFonts w:asciiTheme="minorEastAsia" w:hAnsiTheme="minorEastAsia"/>
                <w:b/>
                <w:color w:val="000000" w:themeColor="text1"/>
                <w:sz w:val="24"/>
                <w14:textFill>
                  <w14:solidFill>
                    <w14:schemeClr w14:val="tx1"/>
                  </w14:solidFill>
                </w14:textFill>
              </w:rPr>
              <w:t>整篇</w:t>
            </w:r>
          </w:p>
        </w:tc>
        <w:tc>
          <w:tcPr>
            <w:tcW w:w="3297" w:type="pct"/>
            <w:vAlign w:val="center"/>
          </w:tcPr>
          <w:p>
            <w:pPr>
              <w:spacing w:line="32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书写</w:t>
            </w:r>
            <w:r>
              <w:rPr>
                <w:rFonts w:hint="eastAsia" w:ascii="宋体" w:hAnsi="宋体"/>
                <w:color w:val="000000" w:themeColor="text1"/>
                <w:szCs w:val="21"/>
                <w14:textFill>
                  <w14:solidFill>
                    <w14:schemeClr w14:val="tx1"/>
                  </w14:solidFill>
                </w14:textFill>
              </w:rPr>
              <w:t>格式正确</w:t>
            </w:r>
            <w:r>
              <w:rPr>
                <w:rFonts w:ascii="宋体" w:hAnsi="宋体"/>
                <w:color w:val="000000" w:themeColor="text1"/>
                <w:szCs w:val="21"/>
                <w14:textFill>
                  <w14:solidFill>
                    <w14:schemeClr w14:val="tx1"/>
                  </w14:solidFill>
                </w14:textFill>
              </w:rPr>
              <w:t>，</w:t>
            </w:r>
            <w:r>
              <w:rPr>
                <w:rFonts w:hint="eastAsia" w:ascii="宋体" w:hAnsi="宋体"/>
                <w:color w:val="000000" w:themeColor="text1"/>
                <w:spacing w:val="8"/>
                <w:szCs w:val="21"/>
                <w:shd w:val="clear" w:color="auto" w:fill="FFFFFF"/>
                <w14:textFill>
                  <w14:solidFill>
                    <w14:schemeClr w14:val="tx1"/>
                  </w14:solidFill>
                </w14:textFill>
              </w:rPr>
              <w:t>排列整齐</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10分）</w:t>
            </w: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标点符号规范；（</w:t>
            </w:r>
            <w:r>
              <w:rPr>
                <w:rFonts w:hint="eastAsia" w:ascii="宋体" w:hAnsi="宋体"/>
                <w:color w:val="000000" w:themeColor="text1"/>
                <w:szCs w:val="21"/>
                <w14:textFill>
                  <w14:solidFill>
                    <w14:schemeClr w14:val="tx1"/>
                  </w14:solidFill>
                </w14:textFill>
              </w:rPr>
              <w:t>5分）</w:t>
            </w: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形款整齐，卷面整洁。（</w:t>
            </w:r>
            <w:r>
              <w:rPr>
                <w:rFonts w:hint="eastAsia" w:ascii="宋体" w:hAnsi="宋体"/>
                <w:color w:val="000000" w:themeColor="text1"/>
                <w:szCs w:val="21"/>
                <w14:textFill>
                  <w14:solidFill>
                    <w14:schemeClr w14:val="tx1"/>
                  </w14:solidFill>
                </w14:textFill>
              </w:rPr>
              <w:t>5分）</w:t>
            </w:r>
          </w:p>
        </w:tc>
        <w:tc>
          <w:tcPr>
            <w:tcW w:w="514" w:type="pct"/>
            <w:vAlign w:val="center"/>
          </w:tcPr>
          <w:p>
            <w:pPr>
              <w:spacing w:line="32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443" w:type="pct"/>
            <w:vMerge w:val="continue"/>
            <w:vAlign w:val="center"/>
          </w:tcPr>
          <w:p>
            <w:pPr>
              <w:spacing w:line="320" w:lineRule="exact"/>
              <w:jc w:val="center"/>
              <w:rPr>
                <w:rFonts w:asciiTheme="minorEastAsia" w:hAnsiTheme="minorEastAsia"/>
                <w:color w:val="000000" w:themeColor="text1"/>
                <w:sz w:val="24"/>
                <w14:textFill>
                  <w14:solidFill>
                    <w14:schemeClr w14:val="tx1"/>
                  </w14:solidFill>
                </w14:textFill>
              </w:rPr>
            </w:pPr>
          </w:p>
        </w:tc>
        <w:tc>
          <w:tcPr>
            <w:tcW w:w="746" w:type="pct"/>
            <w:vAlign w:val="center"/>
          </w:tcPr>
          <w:p>
            <w:pPr>
              <w:spacing w:line="320" w:lineRule="exact"/>
              <w:jc w:val="center"/>
              <w:rPr>
                <w:rFonts w:asciiTheme="minorEastAsia" w:hAnsiTheme="minorEastAsia"/>
                <w:b/>
                <w:color w:val="000000" w:themeColor="text1"/>
                <w:sz w:val="24"/>
                <w14:textFill>
                  <w14:solidFill>
                    <w14:schemeClr w14:val="tx1"/>
                  </w14:solidFill>
                </w14:textFill>
              </w:rPr>
            </w:pPr>
            <w:r>
              <w:rPr>
                <w:rFonts w:asciiTheme="minorEastAsia" w:hAnsiTheme="minorEastAsia"/>
                <w:b/>
                <w:color w:val="000000" w:themeColor="text1"/>
                <w:sz w:val="24"/>
                <w14:textFill>
                  <w14:solidFill>
                    <w14:schemeClr w14:val="tx1"/>
                  </w14:solidFill>
                </w14:textFill>
              </w:rPr>
              <w:t>单字</w:t>
            </w:r>
          </w:p>
        </w:tc>
        <w:tc>
          <w:tcPr>
            <w:tcW w:w="3297" w:type="pct"/>
            <w:vAlign w:val="center"/>
          </w:tcPr>
          <w:p>
            <w:pPr>
              <w:spacing w:line="32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hint="eastAsia" w:ascii="宋体" w:hAnsi="宋体"/>
                <w:color w:val="000000" w:themeColor="text1"/>
                <w:szCs w:val="21"/>
                <w:shd w:val="clear" w:color="auto" w:fill="FFFFFF"/>
                <w14:textFill>
                  <w14:solidFill>
                    <w14:schemeClr w14:val="tx1"/>
                  </w14:solidFill>
                </w14:textFill>
              </w:rPr>
              <w:t>书写端正，字迹清楚，体现笔画的基本形态，结构合理，重心平稳；（5分）2.错别字、加字、漏字、改字不超过2个。（5分）</w:t>
            </w:r>
          </w:p>
        </w:tc>
        <w:tc>
          <w:tcPr>
            <w:tcW w:w="514" w:type="pct"/>
            <w:vAlign w:val="center"/>
          </w:tcPr>
          <w:p>
            <w:pPr>
              <w:spacing w:line="32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10分</w:t>
            </w:r>
          </w:p>
        </w:tc>
      </w:tr>
    </w:tbl>
    <w:p>
      <w:pPr>
        <w:spacing w:line="560" w:lineRule="exact"/>
        <w:rPr>
          <w:rFonts w:asciiTheme="minorEastAsia" w:hAnsiTheme="minorEastAsia" w:eastAsiaTheme="minorEastAsia"/>
          <w:b/>
          <w:color w:val="000000" w:themeColor="text1"/>
          <w:sz w:val="28"/>
          <w:szCs w:val="28"/>
          <w14:textFill>
            <w14:solidFill>
              <w14:schemeClr w14:val="tx1"/>
            </w14:solidFill>
          </w14:textFill>
        </w:rPr>
      </w:pPr>
    </w:p>
    <w:bookmarkEnd w:id="0"/>
    <w:p>
      <w:pPr>
        <w:spacing w:line="560" w:lineRule="exact"/>
        <w:rPr>
          <w:rFonts w:asciiTheme="minorEastAsia" w:hAnsiTheme="minorEastAsia" w:eastAsiaTheme="minorEastAsia"/>
          <w:b/>
          <w:color w:val="000000" w:themeColor="text1"/>
          <w:sz w:val="28"/>
          <w:szCs w:val="28"/>
          <w14:textFill>
            <w14:solidFill>
              <w14:schemeClr w14:val="tx1"/>
            </w14:solidFill>
          </w14:textFill>
        </w:rPr>
      </w:pPr>
    </w:p>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5"/>
      </w:rPr>
    </w:pPr>
    <w:r>
      <w:rPr>
        <w:rStyle w:val="5"/>
      </w:rPr>
      <w:fldChar w:fldCharType="begin"/>
    </w:r>
    <w:r>
      <w:rPr>
        <w:rStyle w:val="5"/>
      </w:rPr>
      <w:instrText xml:space="preserve">PAGE  </w:instrText>
    </w:r>
    <w:r>
      <w:rPr>
        <w:rStyle w:val="5"/>
      </w:rPr>
      <w:fldChar w:fldCharType="separate"/>
    </w:r>
    <w:r>
      <w:rPr>
        <w:rStyle w:val="5"/>
      </w:rPr>
      <w:t>7</w:t>
    </w:r>
    <w:r>
      <w:rPr>
        <w:rStyle w:val="5"/>
      </w:rPr>
      <w:fldChar w:fldCharType="end"/>
    </w:r>
  </w:p>
  <w:p>
    <w:pPr>
      <w:pStyle w:val="2"/>
      <w:ind w:right="360"/>
    </w:pP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5"/>
      </w:rPr>
    </w:pPr>
    <w:r>
      <w:rPr>
        <w:rStyle w:val="5"/>
      </w:rPr>
      <w:fldChar w:fldCharType="begin"/>
    </w:r>
    <w:r>
      <w:rPr>
        <w:rStyle w:val="5"/>
      </w:rPr>
      <w:instrText xml:space="preserve">PAGE  </w:instrText>
    </w:r>
    <w:r>
      <w:rPr>
        <w:rStyle w:val="5"/>
      </w:rPr>
      <w:fldChar w:fldCharType="end"/>
    </w:r>
  </w:p>
  <w:p>
    <w:pPr>
      <w:pStyle w:val="2"/>
      <w:ind w:right="360"/>
    </w:pPr>
  </w:p>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mOTVhNTk0N2ExY2EwMTAwYWZlYzlkNGU1Yjg4NWQifQ=="/>
  </w:docVars>
  <w:rsids>
    <w:rsidRoot w:val="24E87B24"/>
    <w:rsid w:val="24E87B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2024-06-23T08:46:00Z</dcterms:created>
  <dc:creator>萧郎</dc:creator>
  <cp:lastModifiedBy>萧郎</cp:lastModifiedBy>
  <dcterms:modified xsi:type="dcterms:W3CDTF">2024-06-23T08:47:03Z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BC52CC2A7D3A456B9483710921905FEE_11</vt:lpwstr>
  </property>
</Properties>
</file>