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B6108">
      <w:pPr>
        <w:jc w:val="center"/>
        <w:rPr>
          <w:rFonts w:hint="eastAsia"/>
        </w:rPr>
      </w:pPr>
      <w:r>
        <w:rPr>
          <w:rFonts w:hint="eastAsia"/>
          <w:b/>
          <w:bCs/>
          <w:sz w:val="32"/>
          <w:szCs w:val="32"/>
        </w:rPr>
        <w:t>美术学、视觉传达设计、绘画、雕塑专业简介</w:t>
      </w:r>
    </w:p>
    <w:p w14:paraId="10846015">
      <w:pPr>
        <w:spacing w:line="360" w:lineRule="auto"/>
        <w:rPr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</w:t>
      </w:r>
      <w:r>
        <w:rPr>
          <w:rFonts w:hint="eastAsia"/>
          <w:b/>
          <w:bCs/>
          <w:sz w:val="24"/>
        </w:rPr>
        <w:t>学院简介</w:t>
      </w:r>
    </w:p>
    <w:p w14:paraId="03106EA1">
      <w:pPr>
        <w:pStyle w:val="5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eastAsia="宋体"/>
          <w:sz w:val="24"/>
          <w:lang w:val="en-US" w:eastAsia="zh-CN"/>
        </w:rPr>
      </w:pPr>
      <w:r>
        <w:rPr>
          <w:rFonts w:hint="eastAsia" w:eastAsia="宋体"/>
          <w:sz w:val="24"/>
          <w:lang w:val="en-US" w:eastAsia="zh-CN"/>
        </w:rPr>
        <w:t>西南大学美术学院由1925年成立的私立西南美术专门学校、1940年成立的国立女子师范学院家政系与1949年成立的蜀中艺术专科学校不断汇聚持续演进而来，由从法国巴黎高等美术专门学校、日本西京美术学校留学归国的几代学人创立开拓，历经西南师范学院美术系、西南师范大学美术学院，2005年两校合并学院更名为西南大学美术学院。1950年招收新中国第一届美术教育本科生，1984年成为第二批美术学硕士学位授权点单位，2014年获批中国文字与书画交叉学科博士学位授权点，现已形成“本科—硕士—博士”完整的培养体系，并招收相近专业博士后流动人员，是国内重要的美术人才培养基地。</w:t>
      </w:r>
    </w:p>
    <w:p w14:paraId="7C54776D">
      <w:pPr>
        <w:pStyle w:val="5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eastAsia="宋体"/>
          <w:sz w:val="24"/>
          <w:lang w:val="en-US" w:eastAsia="zh-CN"/>
        </w:rPr>
      </w:pPr>
      <w:r>
        <w:rPr>
          <w:rFonts w:hint="eastAsia" w:eastAsia="宋体"/>
          <w:sz w:val="24"/>
          <w:lang w:val="en-US" w:eastAsia="zh-CN"/>
        </w:rPr>
        <w:t>学院学科专业实力雄厚，设有中国文字与书画、美学博士学位授权点，艺术学、设计学2个学术硕士学位授权点，以及美术与书法、设计、学科教学（美术）3个专业硕士学位授权点；现有美术学、绘画、视觉传达设计3个国家一流本科专业建设点，国家一流本科专业建设点覆盖率达75%；“美术学”为重庆市重点学科，2018年上海软科全国排名第9，2022年通过国家教育部师范专业二级认证，是国内美术类公费师范生招生与培养量最多的专业。</w:t>
      </w:r>
    </w:p>
    <w:p w14:paraId="4D644C5D">
      <w:pPr>
        <w:pStyle w:val="5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eastAsia="宋体"/>
          <w:sz w:val="24"/>
          <w:lang w:val="en-US" w:eastAsia="zh-CN"/>
        </w:rPr>
      </w:pPr>
      <w:r>
        <w:rPr>
          <w:rFonts w:hint="eastAsia" w:eastAsia="宋体"/>
          <w:sz w:val="24"/>
          <w:lang w:val="en-US" w:eastAsia="zh-CN"/>
        </w:rPr>
        <w:t>学院师资科研创作实力强劲，多次举办国际国内重要美术作品展，教师先后获得全国美展金、银、铜奖，以及鲁迅版画奖等，主持中华文明历史题材美术创作、建党百年大型美术创作工程，以及国家社科基金、国家艺术基金等项目，多名教师先后入选国家、省部级重要人才计划。在近一百年的办学中，先后培养出活跃在学界、业界的领军人物，以及大批国家基础教育领域美育实践的推动者。</w:t>
      </w:r>
    </w:p>
    <w:p w14:paraId="18C7501A">
      <w:pPr>
        <w:pStyle w:val="5"/>
        <w:widowControl/>
        <w:spacing w:before="0" w:beforeAutospacing="0" w:after="0" w:afterAutospacing="0"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二、</w:t>
      </w:r>
      <w:r>
        <w:rPr>
          <w:rFonts w:hint="eastAsia"/>
          <w:b/>
          <w:bCs/>
          <w:sz w:val="24"/>
        </w:rPr>
        <w:t>专业简介</w:t>
      </w:r>
    </w:p>
    <w:p w14:paraId="05C9E357"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1.</w:t>
      </w:r>
      <w:r>
        <w:rPr>
          <w:rFonts w:hint="eastAsia" w:asciiTheme="minorEastAsia" w:hAnsiTheme="minorEastAsia"/>
          <w:sz w:val="24"/>
        </w:rPr>
        <w:t>美术学专业</w:t>
      </w:r>
    </w:p>
    <w:p w14:paraId="0B99F30A">
      <w:pPr>
        <w:pStyle w:val="5"/>
        <w:widowControl/>
        <w:spacing w:before="0" w:beforeAutospacing="0" w:after="0" w:afterAutospacing="0" w:line="360" w:lineRule="auto"/>
        <w:ind w:firstLine="480" w:firstLineChars="200"/>
        <w:jc w:val="left"/>
        <w:rPr>
          <w:rFonts w:eastAsia="宋体"/>
          <w:sz w:val="24"/>
        </w:rPr>
      </w:pPr>
      <w:r>
        <w:rPr>
          <w:rFonts w:hint="eastAsia" w:eastAsia="宋体"/>
          <w:sz w:val="24"/>
        </w:rPr>
        <w:t>美术学为国家一流本科专业</w:t>
      </w:r>
      <w:r>
        <w:rPr>
          <w:rFonts w:hint="eastAsia" w:eastAsia="宋体"/>
          <w:sz w:val="24"/>
          <w:lang w:eastAsia="zh-Hans"/>
        </w:rPr>
        <w:t>建设点、</w:t>
      </w:r>
      <w:r>
        <w:rPr>
          <w:rFonts w:hint="eastAsia" w:eastAsia="宋体"/>
          <w:sz w:val="24"/>
        </w:rPr>
        <w:t>重庆市一流本科专业，</w:t>
      </w:r>
      <w:r>
        <w:rPr>
          <w:rFonts w:hint="eastAsia" w:eastAsia="宋体"/>
          <w:sz w:val="24"/>
          <w:lang w:eastAsia="zh-Hans"/>
        </w:rPr>
        <w:t>首批</w:t>
      </w:r>
      <w:r>
        <w:rPr>
          <w:rFonts w:hint="eastAsia" w:eastAsia="宋体"/>
          <w:sz w:val="24"/>
        </w:rPr>
        <w:t>国家公费师范生培养点</w:t>
      </w:r>
      <w:r>
        <w:rPr>
          <w:rFonts w:hint="eastAsia" w:eastAsia="宋体"/>
          <w:sz w:val="24"/>
          <w:lang w:eastAsia="zh-Hans"/>
        </w:rPr>
        <w:t>，</w:t>
      </w:r>
      <w:r>
        <w:rPr>
          <w:rFonts w:hint="eastAsia" w:eastAsia="宋体"/>
          <w:sz w:val="24"/>
        </w:rPr>
        <w:t>通过师范专业二级专业认证。专业办学缘起于1925年的西南美术专门学校，已有百年</w:t>
      </w:r>
      <w:r>
        <w:rPr>
          <w:rFonts w:hint="eastAsia" w:eastAsia="宋体"/>
          <w:sz w:val="24"/>
          <w:lang w:eastAsia="zh-CN"/>
        </w:rPr>
        <w:t>办学</w:t>
      </w:r>
      <w:r>
        <w:rPr>
          <w:rFonts w:hint="eastAsia" w:eastAsia="宋体"/>
          <w:sz w:val="24"/>
        </w:rPr>
        <w:t>历史，是新中国最早开办的四个美术教育专业之一</w:t>
      </w:r>
      <w:r>
        <w:rPr>
          <w:rFonts w:hint="eastAsia" w:eastAsia="宋体"/>
          <w:sz w:val="24"/>
          <w:lang w:eastAsia="zh-CN"/>
        </w:rPr>
        <w:t>。</w:t>
      </w:r>
      <w:r>
        <w:rPr>
          <w:rFonts w:hint="eastAsia" w:eastAsia="宋体"/>
          <w:sz w:val="24"/>
        </w:rPr>
        <w:t>80%以上教师具有高级职称，多名教师在中国美术家协会、中国文艺评论家协会等国家级协会担任理事，以及重庆市美术家协会等省级行业协会担任主席、副主席等职务。</w:t>
      </w:r>
      <w:r>
        <w:rPr>
          <w:rFonts w:hint="eastAsia" w:eastAsia="宋体"/>
          <w:sz w:val="24"/>
          <w:lang w:eastAsia="zh-CN"/>
        </w:rPr>
        <w:t>教师</w:t>
      </w:r>
      <w:r>
        <w:rPr>
          <w:rFonts w:hint="eastAsia" w:eastAsia="宋体"/>
          <w:sz w:val="24"/>
        </w:rPr>
        <w:t>科研成果突出，多次入选五年一届的全国美术作品展，并获得金、银、铜奖。秉承“崇德树艺，坤厚至美”的教育理念，培养全面掌握专业理论</w:t>
      </w:r>
      <w:r>
        <w:rPr>
          <w:rFonts w:hint="eastAsia" w:eastAsia="宋体"/>
          <w:sz w:val="24"/>
          <w:lang w:eastAsia="zh-CN"/>
        </w:rPr>
        <w:t>与</w:t>
      </w:r>
      <w:r>
        <w:rPr>
          <w:rFonts w:hint="eastAsia" w:eastAsia="宋体"/>
          <w:sz w:val="24"/>
        </w:rPr>
        <w:t>专业技能的美术教师。</w:t>
      </w:r>
      <w:r>
        <w:rPr>
          <w:rFonts w:hint="eastAsia" w:eastAsia="宋体"/>
          <w:sz w:val="24"/>
          <w:lang w:eastAsia="zh-CN"/>
        </w:rPr>
        <w:t>已培养了众多中小学美美术教育骨干、</w:t>
      </w:r>
      <w:r>
        <w:rPr>
          <w:rFonts w:hint="eastAsia" w:eastAsia="宋体"/>
          <w:sz w:val="24"/>
        </w:rPr>
        <w:t>学科带头人等高水平美术教育人才</w:t>
      </w:r>
      <w:r>
        <w:rPr>
          <w:rFonts w:hint="eastAsia" w:eastAsia="宋体"/>
          <w:sz w:val="24"/>
          <w:lang w:eastAsia="zh-CN"/>
        </w:rPr>
        <w:t>，</w:t>
      </w:r>
      <w:r>
        <w:rPr>
          <w:rFonts w:hint="eastAsia" w:eastAsia="宋体"/>
          <w:sz w:val="24"/>
        </w:rPr>
        <w:t>近三年专业毕业就业率为100%。</w:t>
      </w:r>
    </w:p>
    <w:p w14:paraId="50D10858">
      <w:pPr>
        <w:pStyle w:val="5"/>
        <w:widowControl/>
        <w:spacing w:before="0" w:beforeAutospacing="0" w:after="0" w:afterAutospacing="0" w:line="360" w:lineRule="auto"/>
        <w:ind w:firstLine="480" w:firstLineChars="200"/>
        <w:jc w:val="left"/>
        <w:rPr>
          <w:rFonts w:eastAsia="宋体"/>
          <w:sz w:val="24"/>
        </w:rPr>
      </w:pPr>
      <w:r>
        <w:rPr>
          <w:rFonts w:eastAsia="宋体"/>
          <w:sz w:val="24"/>
        </w:rPr>
        <w:t>2.</w:t>
      </w:r>
      <w:r>
        <w:rPr>
          <w:rFonts w:hint="eastAsia" w:eastAsia="宋体"/>
          <w:sz w:val="24"/>
        </w:rPr>
        <w:t>视觉传达设计专业</w:t>
      </w:r>
    </w:p>
    <w:p w14:paraId="23DD2F8A">
      <w:pPr>
        <w:pStyle w:val="5"/>
        <w:widowControl/>
        <w:spacing w:before="0" w:beforeAutospacing="0" w:after="0" w:afterAutospacing="0" w:line="360" w:lineRule="auto"/>
        <w:ind w:firstLine="480" w:firstLineChars="200"/>
        <w:jc w:val="left"/>
        <w:rPr>
          <w:rFonts w:eastAsia="宋体"/>
          <w:sz w:val="24"/>
        </w:rPr>
      </w:pPr>
      <w:r>
        <w:rPr>
          <w:rFonts w:hint="eastAsia" w:eastAsia="宋体"/>
          <w:sz w:val="24"/>
        </w:rPr>
        <w:t>视觉传达设计专业</w:t>
      </w:r>
      <w:r>
        <w:rPr>
          <w:rFonts w:hint="eastAsia" w:ascii="Times New Roman" w:hAnsi="Times New Roman" w:cs="Times New Roman"/>
          <w:sz w:val="24"/>
        </w:rPr>
        <w:t>为</w:t>
      </w:r>
      <w:r>
        <w:rPr>
          <w:rFonts w:ascii="Times New Roman" w:hAnsi="Times New Roman" w:cs="Times New Roman"/>
          <w:sz w:val="24"/>
        </w:rPr>
        <w:t>国家一流本科专业</w:t>
      </w:r>
      <w:r>
        <w:rPr>
          <w:rFonts w:hint="eastAsia" w:ascii="Times New Roman" w:hAnsi="Times New Roman" w:cs="Times New Roman"/>
          <w:sz w:val="24"/>
          <w:lang w:eastAsia="zh-Hans"/>
        </w:rPr>
        <w:t>建设点</w:t>
      </w:r>
      <w:r>
        <w:rPr>
          <w:rFonts w:hint="eastAsia" w:ascii="Times New Roman" w:hAnsi="Times New Roman" w:cs="Times New Roman"/>
          <w:sz w:val="24"/>
        </w:rPr>
        <w:t>，</w:t>
      </w:r>
      <w:r>
        <w:rPr>
          <w:rFonts w:hint="eastAsia" w:eastAsia="宋体"/>
          <w:sz w:val="24"/>
        </w:rPr>
        <w:t>发轫于</w:t>
      </w:r>
      <w:r>
        <w:rPr>
          <w:rFonts w:ascii="Times New Roman" w:hAnsi="Times New Roman" w:cs="Times New Roman"/>
          <w:sz w:val="24"/>
        </w:rPr>
        <w:t>20世纪30年代的私立西南美术专门学校实用艺术系</w:t>
      </w:r>
      <w:r>
        <w:rPr>
          <w:rFonts w:hint="eastAsia" w:ascii="Times New Roman" w:hAnsi="Times New Roman" w:cs="Times New Roman"/>
          <w:sz w:val="24"/>
        </w:rPr>
        <w:t>。</w:t>
      </w:r>
      <w:r>
        <w:rPr>
          <w:rFonts w:ascii="Times New Roman" w:hAnsi="Times New Roman" w:cs="Times New Roman"/>
          <w:sz w:val="24"/>
        </w:rPr>
        <w:t>1987年</w:t>
      </w:r>
      <w:r>
        <w:rPr>
          <w:rFonts w:hint="eastAsia" w:ascii="Times New Roman" w:hAnsi="Times New Roman" w:cs="Times New Roman"/>
          <w:sz w:val="24"/>
          <w:lang w:eastAsia="zh-CN"/>
        </w:rPr>
        <w:t>组建</w:t>
      </w:r>
      <w:r>
        <w:rPr>
          <w:rFonts w:ascii="Times New Roman" w:hAnsi="Times New Roman" w:cs="Times New Roman"/>
          <w:sz w:val="24"/>
        </w:rPr>
        <w:t>设计系</w:t>
      </w:r>
      <w:r>
        <w:rPr>
          <w:rFonts w:hint="eastAsia" w:ascii="Times New Roman" w:hAnsi="Times New Roman" w:cs="Times New Roman"/>
          <w:sz w:val="24"/>
        </w:rPr>
        <w:t>，设计学科入选</w:t>
      </w:r>
      <w:r>
        <w:rPr>
          <w:rFonts w:ascii="Times New Roman" w:hAnsi="Times New Roman" w:cs="Times New Roman"/>
          <w:sz w:val="24"/>
        </w:rPr>
        <w:t>重庆市高等学校“十二五”重点学科</w:t>
      </w:r>
      <w:r>
        <w:rPr>
          <w:rFonts w:hint="eastAsia" w:ascii="Times New Roman" w:hAnsi="Times New Roman" w:cs="Times New Roman"/>
          <w:sz w:val="24"/>
        </w:rPr>
        <w:t>，拥有</w:t>
      </w:r>
      <w:r>
        <w:rPr>
          <w:rFonts w:hint="eastAsia" w:ascii="Times New Roman" w:hAnsi="Times New Roman" w:cs="Times New Roman"/>
          <w:sz w:val="24"/>
          <w:lang w:eastAsia="zh-CN"/>
        </w:rPr>
        <w:t>多门</w:t>
      </w:r>
      <w:r>
        <w:rPr>
          <w:rFonts w:hint="eastAsia" w:ascii="Times New Roman" w:hAnsi="Times New Roman" w:cs="Times New Roman"/>
          <w:sz w:val="24"/>
        </w:rPr>
        <w:t>重庆市一流课程</w:t>
      </w:r>
      <w:r>
        <w:rPr>
          <w:rFonts w:hint="eastAsia" w:ascii="Times New Roman" w:hAnsi="Times New Roman" w:cs="Times New Roman"/>
          <w:sz w:val="24"/>
          <w:lang w:eastAsia="zh-CN"/>
        </w:rPr>
        <w:t>。</w:t>
      </w:r>
      <w:r>
        <w:rPr>
          <w:rFonts w:hint="eastAsia" w:ascii="Times New Roman" w:hAnsi="Times New Roman" w:cs="Times New Roman"/>
          <w:sz w:val="24"/>
        </w:rPr>
        <w:t>专业师资力量强劲，</w:t>
      </w:r>
      <w:r>
        <w:rPr>
          <w:rFonts w:hint="eastAsia" w:eastAsia="宋体"/>
          <w:sz w:val="24"/>
        </w:rPr>
        <w:t>高级职称教师占比超过5</w:t>
      </w:r>
      <w:r>
        <w:rPr>
          <w:rFonts w:eastAsia="宋体"/>
          <w:sz w:val="24"/>
        </w:rPr>
        <w:t>0%</w:t>
      </w:r>
      <w:r>
        <w:rPr>
          <w:rFonts w:hint="eastAsia" w:eastAsia="宋体"/>
          <w:sz w:val="24"/>
        </w:rPr>
        <w:t>，在中国美术家协会、中国文艺评论家协会等国家级等行业担任理事</w:t>
      </w:r>
      <w:bookmarkStart w:id="0" w:name="_Hlk133053291"/>
      <w:r>
        <w:rPr>
          <w:rFonts w:hint="eastAsia" w:eastAsia="宋体"/>
          <w:sz w:val="24"/>
        </w:rPr>
        <w:t>，以及省部级行业协会担任主席副主席等职务</w:t>
      </w:r>
      <w:bookmarkEnd w:id="0"/>
      <w:r>
        <w:rPr>
          <w:rFonts w:hint="eastAsia" w:eastAsia="宋体"/>
          <w:sz w:val="24"/>
        </w:rPr>
        <w:t>。教师科研实践能力突出，作品多次入选五年一次的全国美展，主持了大量国家级、省部级课题，承担重庆市委宣传部、市教委等各类委托项目。教师、校友</w:t>
      </w:r>
      <w:r>
        <w:rPr>
          <w:rFonts w:hint="eastAsia" w:eastAsia="宋体"/>
          <w:sz w:val="24"/>
          <w:lang w:eastAsia="zh-CN"/>
        </w:rPr>
        <w:t>，</w:t>
      </w:r>
      <w:r>
        <w:rPr>
          <w:rFonts w:hint="eastAsia" w:eastAsia="宋体"/>
          <w:sz w:val="24"/>
        </w:rPr>
        <w:t>先后</w:t>
      </w:r>
      <w:r>
        <w:rPr>
          <w:rFonts w:hint="eastAsia" w:eastAsia="宋体"/>
          <w:sz w:val="24"/>
          <w:lang w:eastAsia="zh-CN"/>
        </w:rPr>
        <w:t>参与制作</w:t>
      </w:r>
      <w:r>
        <w:rPr>
          <w:rFonts w:hint="eastAsia" w:eastAsia="宋体"/>
          <w:sz w:val="24"/>
        </w:rPr>
        <w:t>了《中华儿女》《巫山云雨》《哪吒之魔童降世》</w:t>
      </w:r>
      <w:r>
        <w:rPr>
          <w:rFonts w:hint="eastAsia" w:eastAsia="宋体"/>
          <w:sz w:val="24"/>
          <w:lang w:eastAsia="zh-CN"/>
        </w:rPr>
        <w:t>《哪吒之魔童闹海》</w:t>
      </w:r>
      <w:r>
        <w:rPr>
          <w:rFonts w:hint="eastAsia" w:eastAsia="宋体"/>
          <w:sz w:val="24"/>
        </w:rPr>
        <w:t>等中国艺术史上的重要作品。</w:t>
      </w:r>
    </w:p>
    <w:p w14:paraId="5E22655E">
      <w:pPr>
        <w:pStyle w:val="5"/>
        <w:widowControl/>
        <w:spacing w:before="0" w:beforeAutospacing="0" w:after="0" w:afterAutospacing="0"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>.</w:t>
      </w:r>
      <w:r>
        <w:rPr>
          <w:rFonts w:hint="eastAsia"/>
          <w:sz w:val="24"/>
        </w:rPr>
        <w:t>绘画专业</w:t>
      </w:r>
    </w:p>
    <w:p w14:paraId="31C1A34B">
      <w:pPr>
        <w:pStyle w:val="5"/>
        <w:widowControl/>
        <w:spacing w:before="0" w:beforeAutospacing="0" w:after="0" w:afterAutospacing="0" w:line="360" w:lineRule="auto"/>
        <w:ind w:firstLine="470" w:firstLineChars="196"/>
        <w:jc w:val="left"/>
        <w:rPr>
          <w:sz w:val="24"/>
        </w:rPr>
      </w:pPr>
      <w:r>
        <w:rPr>
          <w:rFonts w:hint="eastAsia"/>
          <w:sz w:val="24"/>
        </w:rPr>
        <w:t>绘画</w:t>
      </w:r>
      <w:r>
        <w:rPr>
          <w:rFonts w:hint="eastAsia"/>
          <w:sz w:val="24"/>
          <w:lang w:eastAsia="zh-CN"/>
        </w:rPr>
        <w:t>专业</w:t>
      </w:r>
      <w:r>
        <w:rPr>
          <w:rFonts w:hint="eastAsia"/>
          <w:sz w:val="24"/>
        </w:rPr>
        <w:t>为</w:t>
      </w:r>
      <w:r>
        <w:rPr>
          <w:rFonts w:hint="eastAsia"/>
          <w:sz w:val="24"/>
          <w:lang w:eastAsia="zh-Hans"/>
        </w:rPr>
        <w:t>国家</w:t>
      </w:r>
      <w:r>
        <w:rPr>
          <w:rFonts w:hint="eastAsia"/>
          <w:sz w:val="24"/>
        </w:rPr>
        <w:t>本科一流专业建设点，重庆市一流本科专业。专业发端于</w:t>
      </w:r>
      <w:r>
        <w:rPr>
          <w:sz w:val="24"/>
        </w:rPr>
        <w:t>20世纪20年代</w:t>
      </w:r>
      <w:r>
        <w:rPr>
          <w:rFonts w:hint="eastAsia"/>
          <w:sz w:val="24"/>
        </w:rPr>
        <w:t>，</w:t>
      </w:r>
      <w:r>
        <w:rPr>
          <w:sz w:val="24"/>
        </w:rPr>
        <w:t>2001年</w:t>
      </w:r>
      <w:r>
        <w:rPr>
          <w:rFonts w:hint="eastAsia"/>
          <w:sz w:val="24"/>
        </w:rPr>
        <w:t>获批</w:t>
      </w:r>
      <w:r>
        <w:rPr>
          <w:sz w:val="24"/>
        </w:rPr>
        <w:t>绘画本科专业</w:t>
      </w:r>
      <w:r>
        <w:rPr>
          <w:rFonts w:hint="eastAsia"/>
          <w:sz w:val="24"/>
        </w:rPr>
        <w:t>，为绘画人才培养的重要基地之一。专业师资力量强劲，80%以上教师拥有高级职称，</w:t>
      </w:r>
      <w:bookmarkStart w:id="1" w:name="_Hlk133053873"/>
      <w:r>
        <w:rPr>
          <w:rFonts w:hint="eastAsia"/>
          <w:sz w:val="24"/>
        </w:rPr>
        <w:t>教师在</w:t>
      </w:r>
      <w:bookmarkStart w:id="2" w:name="_Hlk133053545"/>
      <w:r>
        <w:rPr>
          <w:rFonts w:hint="eastAsia"/>
          <w:sz w:val="24"/>
        </w:rPr>
        <w:t>中国美术家协会、中国文艺评论家协会</w:t>
      </w:r>
      <w:bookmarkEnd w:id="2"/>
      <w:r>
        <w:rPr>
          <w:rFonts w:hint="eastAsia"/>
          <w:sz w:val="24"/>
        </w:rPr>
        <w:t>等国家级行业协会担任理事</w:t>
      </w:r>
      <w:r>
        <w:rPr>
          <w:rFonts w:hint="eastAsia"/>
          <w:sz w:val="24"/>
          <w:lang w:eastAsia="zh-CN"/>
        </w:rPr>
        <w:t>，</w:t>
      </w:r>
      <w:r>
        <w:rPr>
          <w:rFonts w:hint="eastAsia" w:eastAsia="宋体"/>
          <w:sz w:val="24"/>
          <w:lang w:eastAsia="zh-CN"/>
        </w:rPr>
        <w:t>在</w:t>
      </w:r>
      <w:r>
        <w:rPr>
          <w:rFonts w:hint="eastAsia" w:eastAsia="宋体"/>
          <w:sz w:val="24"/>
        </w:rPr>
        <w:t>省部级行业协会担任主席副主席等职务</w:t>
      </w:r>
      <w:r>
        <w:rPr>
          <w:rFonts w:hint="eastAsia"/>
          <w:sz w:val="24"/>
        </w:rPr>
        <w:t>。</w:t>
      </w:r>
      <w:bookmarkEnd w:id="1"/>
      <w:r>
        <w:rPr>
          <w:rFonts w:hint="eastAsia"/>
          <w:sz w:val="24"/>
        </w:rPr>
        <w:t>教师科研成果突出，</w:t>
      </w:r>
      <w:r>
        <w:rPr>
          <w:rFonts w:hint="eastAsia" w:eastAsia="宋体"/>
          <w:sz w:val="24"/>
        </w:rPr>
        <w:t>作品多次入选五年一届的全国美术作品展并获得金、银、铜奖</w:t>
      </w:r>
      <w:r>
        <w:rPr>
          <w:rFonts w:hint="eastAsia"/>
          <w:sz w:val="24"/>
        </w:rPr>
        <w:t>。专业立足国家</w:t>
      </w:r>
      <w:r>
        <w:rPr>
          <w:rFonts w:eastAsia="宋体"/>
          <w:sz w:val="24"/>
        </w:rPr>
        <w:t>文化艺术</w:t>
      </w:r>
      <w:r>
        <w:rPr>
          <w:rFonts w:hint="eastAsia" w:eastAsia="宋体"/>
          <w:sz w:val="24"/>
        </w:rPr>
        <w:t>建设，</w:t>
      </w:r>
      <w:r>
        <w:rPr>
          <w:rFonts w:hint="eastAsia"/>
          <w:sz w:val="24"/>
        </w:rPr>
        <w:t>追踪国外视觉艺术发展的前沿，紧扣时代主旋律，坚持“传承、发展、创新”的教学理念，</w:t>
      </w:r>
      <w:r>
        <w:rPr>
          <w:rFonts w:hint="eastAsia" w:eastAsia="宋体"/>
          <w:sz w:val="24"/>
        </w:rPr>
        <w:t>围绕</w:t>
      </w:r>
      <w:r>
        <w:rPr>
          <w:rFonts w:hint="eastAsia"/>
          <w:sz w:val="24"/>
        </w:rPr>
        <w:t>中国画、油画两个专业方向建立起系统、完善的课程体系，注重培养思想品德优良、专业技艺精湛，具有国际视野的高水平绘画创意型人才。</w:t>
      </w:r>
    </w:p>
    <w:p w14:paraId="0D9D82C9">
      <w:pPr>
        <w:pStyle w:val="5"/>
        <w:widowControl/>
        <w:spacing w:before="0" w:beforeAutospacing="0" w:after="0" w:afterAutospacing="0" w:line="360" w:lineRule="auto"/>
        <w:ind w:firstLine="470" w:firstLineChars="196"/>
        <w:jc w:val="left"/>
        <w:rPr>
          <w:rFonts w:eastAsia="宋体"/>
          <w:sz w:val="24"/>
        </w:rPr>
      </w:pPr>
      <w:r>
        <w:rPr>
          <w:rFonts w:hint="eastAsia" w:eastAsia="宋体"/>
          <w:sz w:val="24"/>
        </w:rPr>
        <w:t>4</w:t>
      </w:r>
      <w:r>
        <w:rPr>
          <w:rFonts w:eastAsia="宋体"/>
          <w:sz w:val="24"/>
        </w:rPr>
        <w:t>.</w:t>
      </w:r>
      <w:r>
        <w:rPr>
          <w:rFonts w:hint="eastAsia" w:eastAsia="宋体"/>
          <w:sz w:val="24"/>
        </w:rPr>
        <w:t>雕塑专业</w:t>
      </w:r>
    </w:p>
    <w:p w14:paraId="5A113ABF">
      <w:pPr>
        <w:pStyle w:val="5"/>
        <w:widowControl/>
        <w:spacing w:before="0" w:beforeAutospacing="0" w:after="0" w:afterAutospacing="0" w:line="360" w:lineRule="auto"/>
        <w:ind w:firstLine="470" w:firstLineChars="196"/>
        <w:jc w:val="left"/>
        <w:rPr>
          <w:sz w:val="24"/>
        </w:rPr>
      </w:pPr>
      <w:r>
        <w:rPr>
          <w:rFonts w:hint="eastAsia" w:eastAsia="宋体"/>
          <w:sz w:val="24"/>
        </w:rPr>
        <w:t>雕塑</w:t>
      </w:r>
      <w:r>
        <w:rPr>
          <w:rFonts w:hint="eastAsia" w:eastAsia="宋体"/>
          <w:sz w:val="24"/>
          <w:lang w:eastAsia="zh-CN"/>
        </w:rPr>
        <w:t>专业</w:t>
      </w:r>
      <w:r>
        <w:rPr>
          <w:rFonts w:hint="eastAsia" w:eastAsia="宋体"/>
          <w:sz w:val="24"/>
        </w:rPr>
        <w:t>为美术学科参与建设高水平综合性大学的重要支撑专业，发轫于20世纪50年代。专业挂靠省部级行业协会理事单位，师资充实，高级职称教师占比较高，拥有省级人才计划入选者</w:t>
      </w:r>
      <w:r>
        <w:rPr>
          <w:rFonts w:hint="eastAsia" w:eastAsia="宋体"/>
          <w:sz w:val="24"/>
          <w:lang w:eastAsia="zh-CN"/>
        </w:rPr>
        <w:t>。</w:t>
      </w:r>
      <w:r>
        <w:rPr>
          <w:rFonts w:hint="eastAsia" w:eastAsia="宋体"/>
          <w:sz w:val="24"/>
        </w:rPr>
        <w:t>教师在中国美术家协会、中国文艺评论家协会等国家级行业协会担任理事</w:t>
      </w:r>
      <w:r>
        <w:rPr>
          <w:rFonts w:hint="eastAsia" w:eastAsia="宋体"/>
          <w:sz w:val="24"/>
          <w:lang w:eastAsia="zh-CN"/>
        </w:rPr>
        <w:t>，在</w:t>
      </w:r>
      <w:r>
        <w:rPr>
          <w:rFonts w:hint="eastAsia" w:eastAsia="宋体"/>
          <w:sz w:val="24"/>
        </w:rPr>
        <w:t>省部级行业协会担任主席副主席等职务。教师作品多次入选五年一届的全国美展，</w:t>
      </w:r>
      <w:r>
        <w:rPr>
          <w:rFonts w:eastAsia="宋体"/>
          <w:sz w:val="24"/>
        </w:rPr>
        <w:t>并获重庆市艺术奖等</w:t>
      </w:r>
      <w:r>
        <w:rPr>
          <w:rFonts w:hint="eastAsia" w:eastAsia="宋体"/>
          <w:sz w:val="24"/>
        </w:rPr>
        <w:t>重要</w:t>
      </w:r>
      <w:r>
        <w:rPr>
          <w:rFonts w:eastAsia="宋体"/>
          <w:sz w:val="24"/>
        </w:rPr>
        <w:t>奖项</w:t>
      </w:r>
      <w:r>
        <w:rPr>
          <w:rFonts w:hint="eastAsia" w:eastAsia="宋体"/>
          <w:sz w:val="24"/>
        </w:rPr>
        <w:t>。专业立足于西部大开发、乡村振兴等战略，坚持民族传统与当代精神并重的教育理念，设置优势特色课程，精研</w:t>
      </w:r>
      <w:r>
        <w:rPr>
          <w:rFonts w:eastAsia="宋体"/>
          <w:sz w:val="24"/>
        </w:rPr>
        <w:t>雕塑的当代形态，在当代文化语境中拓展雕塑</w:t>
      </w:r>
      <w:r>
        <w:rPr>
          <w:rFonts w:hint="eastAsia" w:eastAsia="宋体"/>
          <w:sz w:val="24"/>
        </w:rPr>
        <w:t>的</w:t>
      </w:r>
      <w:r>
        <w:rPr>
          <w:rFonts w:eastAsia="宋体"/>
          <w:sz w:val="24"/>
        </w:rPr>
        <w:t>艺术</w:t>
      </w:r>
      <w:r>
        <w:rPr>
          <w:rFonts w:hint="eastAsia" w:eastAsia="宋体"/>
          <w:sz w:val="24"/>
        </w:rPr>
        <w:t>表现力与创新性，着力培养思想品德、文化底蕴、理论素养、技法实践和创新能力“五维”皆优的高水平雕塑创意型人才。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yZDU4YWExNTUyMGQxNDM1YWJlY2M2ZmE3NzBmZDYifQ=="/>
  </w:docVars>
  <w:rsids>
    <w:rsidRoot w:val="55F6028A"/>
    <w:rsid w:val="00020247"/>
    <w:rsid w:val="00025440"/>
    <w:rsid w:val="000979BA"/>
    <w:rsid w:val="00102602"/>
    <w:rsid w:val="00113582"/>
    <w:rsid w:val="00120BE5"/>
    <w:rsid w:val="001919F3"/>
    <w:rsid w:val="001A7548"/>
    <w:rsid w:val="001D76AA"/>
    <w:rsid w:val="00237181"/>
    <w:rsid w:val="00314DD9"/>
    <w:rsid w:val="00360F7C"/>
    <w:rsid w:val="00375609"/>
    <w:rsid w:val="00432961"/>
    <w:rsid w:val="004B5D14"/>
    <w:rsid w:val="0051799D"/>
    <w:rsid w:val="00540DBF"/>
    <w:rsid w:val="00550EAE"/>
    <w:rsid w:val="00560ED6"/>
    <w:rsid w:val="005974B9"/>
    <w:rsid w:val="005B4631"/>
    <w:rsid w:val="005E4BC3"/>
    <w:rsid w:val="005F7F8C"/>
    <w:rsid w:val="006358E3"/>
    <w:rsid w:val="00636F0B"/>
    <w:rsid w:val="00640654"/>
    <w:rsid w:val="0064384B"/>
    <w:rsid w:val="0065498E"/>
    <w:rsid w:val="00691D71"/>
    <w:rsid w:val="006E59E7"/>
    <w:rsid w:val="00705C83"/>
    <w:rsid w:val="007E5EAB"/>
    <w:rsid w:val="008F6A6D"/>
    <w:rsid w:val="009017D4"/>
    <w:rsid w:val="009405D2"/>
    <w:rsid w:val="00A001F3"/>
    <w:rsid w:val="00A077AA"/>
    <w:rsid w:val="00A460BF"/>
    <w:rsid w:val="00A83E28"/>
    <w:rsid w:val="00A96637"/>
    <w:rsid w:val="00AA63F9"/>
    <w:rsid w:val="00AC2052"/>
    <w:rsid w:val="00AD745D"/>
    <w:rsid w:val="00B10542"/>
    <w:rsid w:val="00B13D7B"/>
    <w:rsid w:val="00B2091A"/>
    <w:rsid w:val="00BB7C0C"/>
    <w:rsid w:val="00C24EBF"/>
    <w:rsid w:val="00C27026"/>
    <w:rsid w:val="00C40012"/>
    <w:rsid w:val="00C45C0F"/>
    <w:rsid w:val="00C52FD7"/>
    <w:rsid w:val="00C85415"/>
    <w:rsid w:val="00C93464"/>
    <w:rsid w:val="00D03211"/>
    <w:rsid w:val="00D07BDD"/>
    <w:rsid w:val="00D714A9"/>
    <w:rsid w:val="00D86E7E"/>
    <w:rsid w:val="00DB4D41"/>
    <w:rsid w:val="00DE1AB5"/>
    <w:rsid w:val="00E21C41"/>
    <w:rsid w:val="00E35102"/>
    <w:rsid w:val="00F120BD"/>
    <w:rsid w:val="00F15116"/>
    <w:rsid w:val="00F27C26"/>
    <w:rsid w:val="00FA39FC"/>
    <w:rsid w:val="027F3023"/>
    <w:rsid w:val="033850E7"/>
    <w:rsid w:val="06EC599B"/>
    <w:rsid w:val="095B3E20"/>
    <w:rsid w:val="0CD10852"/>
    <w:rsid w:val="0DF24FD2"/>
    <w:rsid w:val="115E0A8E"/>
    <w:rsid w:val="14FF2B7F"/>
    <w:rsid w:val="196A3BC0"/>
    <w:rsid w:val="1B433986"/>
    <w:rsid w:val="1FA654AC"/>
    <w:rsid w:val="2B6D7540"/>
    <w:rsid w:val="3239017C"/>
    <w:rsid w:val="3276108C"/>
    <w:rsid w:val="359535BE"/>
    <w:rsid w:val="39DE4884"/>
    <w:rsid w:val="3D5A0B8E"/>
    <w:rsid w:val="3E15488A"/>
    <w:rsid w:val="3FDA6B34"/>
    <w:rsid w:val="3FFD02C3"/>
    <w:rsid w:val="420D68E3"/>
    <w:rsid w:val="4246491B"/>
    <w:rsid w:val="42A65950"/>
    <w:rsid w:val="439E6A72"/>
    <w:rsid w:val="450D34CE"/>
    <w:rsid w:val="49EE5267"/>
    <w:rsid w:val="4BF929FE"/>
    <w:rsid w:val="55517044"/>
    <w:rsid w:val="55A537B1"/>
    <w:rsid w:val="55F6028A"/>
    <w:rsid w:val="56924FA5"/>
    <w:rsid w:val="58B72394"/>
    <w:rsid w:val="5D5615C2"/>
    <w:rsid w:val="5D9C512C"/>
    <w:rsid w:val="60432042"/>
    <w:rsid w:val="612E2CF2"/>
    <w:rsid w:val="61B2747F"/>
    <w:rsid w:val="654F38E9"/>
    <w:rsid w:val="659B3DF0"/>
    <w:rsid w:val="69802735"/>
    <w:rsid w:val="69CB780F"/>
    <w:rsid w:val="6A617C95"/>
    <w:rsid w:val="6B7404BF"/>
    <w:rsid w:val="6C292A34"/>
    <w:rsid w:val="6CFB084B"/>
    <w:rsid w:val="6DBB3B60"/>
    <w:rsid w:val="6F915B8B"/>
    <w:rsid w:val="71C54FAD"/>
    <w:rsid w:val="72086C48"/>
    <w:rsid w:val="72AD1143"/>
    <w:rsid w:val="74D91CC4"/>
    <w:rsid w:val="765C68EA"/>
    <w:rsid w:val="78015D7F"/>
    <w:rsid w:val="786727A1"/>
    <w:rsid w:val="79102FB2"/>
    <w:rsid w:val="792937CD"/>
    <w:rsid w:val="79324C50"/>
    <w:rsid w:val="7C1F0123"/>
    <w:rsid w:val="7E7E288C"/>
    <w:rsid w:val="7E992A68"/>
    <w:rsid w:val="7FF16F6D"/>
    <w:rsid w:val="B9459F45"/>
    <w:rsid w:val="C7CD654D"/>
    <w:rsid w:val="DFEE00BA"/>
    <w:rsid w:val="E6BF71E2"/>
    <w:rsid w:val="F57F89C0"/>
    <w:rsid w:val="FFFD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1532</Words>
  <Characters>1573</Characters>
  <Lines>15</Lines>
  <Paragraphs>4</Paragraphs>
  <TotalTime>43</TotalTime>
  <ScaleCrop>false</ScaleCrop>
  <LinksUpToDate>false</LinksUpToDate>
  <CharactersWithSpaces>1574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2023-04-22T03:15:00Z</dcterms:created>
  <dc:creator>liu</dc:creator>
  <cp:lastModifiedBy>Schuting Zhang</cp:lastModifiedBy>
  <cp:lastPrinted>2022-04-26T22:44:00Z</cp:lastPrinted>
  <dcterms:modified xsi:type="dcterms:W3CDTF">2025-05-21T07:41:54Z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95A5B7F35C414DA1B4A9DE3ABF385C13_13</vt:lpwstr>
  </property>
  <property fmtid="{D5CDD505-2E9C-101B-9397-08002B2CF9AE}" pid="4" name="KSOTemplateDocerSaveRecord">
    <vt:lpwstr>eyJoZGlkIjoiZmY2MTIxNzczZmNhNGVmYzliNWMwMmQ3ZDJiYjdkMDkiLCJ1c2VySWQiOiI1MDE0NjAzNDQifQ==</vt:lpwstr>
  </property>
</Properties>
</file>