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2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甘肃民族师范学院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普通高职（专科）</w:t>
      </w:r>
    </w:p>
    <w:p w14:paraId="2C2A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本科专业能力测试大纲</w:t>
      </w:r>
    </w:p>
    <w:p w14:paraId="678C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财贸类--财务管理专业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 w14:paraId="31B9E383">
      <w:pPr>
        <w:spacing w:line="420" w:lineRule="auto"/>
        <w:ind w:firstLine="561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b/>
          <w:sz w:val="28"/>
        </w:rPr>
        <w:t>一、考试目的</w:t>
      </w:r>
    </w:p>
    <w:p w14:paraId="5D77C031">
      <w:pPr>
        <w:spacing w:line="420" w:lineRule="auto"/>
        <w:ind w:firstLine="560"/>
        <w:rPr>
          <w:rFonts w:ascii="华文仿宋" w:hAnsi="华文仿宋" w:eastAsia="华文仿宋" w:cs="华文仿宋"/>
          <w:color w:val="262626"/>
          <w:sz w:val="28"/>
          <w:shd w:val="clear" w:color="auto" w:fill="FFFFFF"/>
        </w:rPr>
      </w:pPr>
      <w:r>
        <w:rPr>
          <w:rFonts w:ascii="华文仿宋" w:hAnsi="华文仿宋" w:eastAsia="华文仿宋" w:cs="华文仿宋"/>
          <w:sz w:val="28"/>
        </w:rPr>
        <w:t>本大纲适用于财务管理专业的“专升本”学生入学考试，依据专业自身要求全面考核普通高职（专科）应届毕业生的管理类、经济类专业课程是否达到教学大纲所规定的教学目标及要求。</w:t>
      </w:r>
    </w:p>
    <w:p w14:paraId="017E42EB">
      <w:pPr>
        <w:spacing w:line="420" w:lineRule="auto"/>
        <w:ind w:firstLine="561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b/>
          <w:sz w:val="28"/>
        </w:rPr>
        <w:t>二、考试内容</w:t>
      </w:r>
    </w:p>
    <w:p w14:paraId="1DF187F4">
      <w:pPr>
        <w:spacing w:line="420" w:lineRule="auto"/>
        <w:ind w:firstLine="561"/>
        <w:jc w:val="left"/>
        <w:rPr>
          <w:rFonts w:ascii="华文仿宋" w:hAnsi="华文仿宋" w:eastAsia="华文仿宋" w:cs="华文仿宋"/>
          <w:b/>
          <w:sz w:val="28"/>
        </w:rPr>
      </w:pPr>
      <w:r>
        <w:rPr>
          <w:rFonts w:hint="eastAsia" w:ascii="华文仿宋" w:hAnsi="华文仿宋" w:eastAsia="华文仿宋" w:cs="华文仿宋"/>
          <w:b/>
          <w:sz w:val="28"/>
          <w:lang w:eastAsia="zh-CN"/>
        </w:rPr>
        <w:t>（一）</w:t>
      </w:r>
      <w:r>
        <w:rPr>
          <w:rFonts w:ascii="华文仿宋" w:hAnsi="华文仿宋" w:eastAsia="华文仿宋" w:cs="华文仿宋"/>
          <w:b/>
          <w:sz w:val="28"/>
        </w:rPr>
        <w:t>《管理学》</w:t>
      </w:r>
    </w:p>
    <w:p w14:paraId="625541B3">
      <w:pPr>
        <w:spacing w:line="420" w:lineRule="auto"/>
        <w:ind w:firstLine="560"/>
        <w:jc w:val="left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sz w:val="28"/>
        </w:rPr>
        <w:t>《管理学》是为我校</w:t>
      </w:r>
      <w:r>
        <w:rPr>
          <w:rFonts w:ascii="华文仿宋" w:hAnsi="华文仿宋" w:eastAsia="华文仿宋" w:cs="华文仿宋"/>
          <w:color w:val="262626"/>
          <w:sz w:val="28"/>
          <w:shd w:val="clear" w:color="auto" w:fill="FFFFFF"/>
        </w:rPr>
        <w:t>招收财务管理专业专升本考生而设置的具有选拔性质的考试科目。考试是测试考生是否掌握管理的基本理论和基本方法。要求考生对管理的内涵、管理的职能、管理的改革与创新三个层次的内容系统的进行学习，能比较准确地理解管理的内涵，包括管理活动、管理思想与管理理论;掌握管理过程，包括决策与计划、组织、领导、控制、创新等管理的职能活动;能灵活运用所掌握的管理学中的基本理论和原则，分析并解决组织管理中的实际问题。</w:t>
      </w:r>
    </w:p>
    <w:p w14:paraId="4776E98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第一章  管理与管理学</w:t>
      </w:r>
    </w:p>
    <w:p w14:paraId="4D046F5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5BD76C9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（1）掌握管理产生的根本原因及管理的作用；</w:t>
      </w:r>
    </w:p>
    <w:p w14:paraId="44D29AF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（2）掌握管理的概念、内涵、属性及特征；</w:t>
      </w:r>
    </w:p>
    <w:p w14:paraId="0294513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（3）掌握现代管理的基本职能；</w:t>
      </w:r>
    </w:p>
    <w:p w14:paraId="0044661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（4）掌握管理者分类、角色及技能。</w:t>
      </w:r>
    </w:p>
    <w:p w14:paraId="398FE02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46D6098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（1）能够准确把握管理的内涵；</w:t>
      </w:r>
    </w:p>
    <w:p w14:paraId="29DD20CF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（2）能够解释管理的属性及管理的特征；</w:t>
      </w:r>
    </w:p>
    <w:p w14:paraId="67C0464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（3）能够分辨管理者扮演的不同角色；</w:t>
      </w:r>
    </w:p>
    <w:p w14:paraId="6E3FECD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（4）能够准确把握现代管理职能；</w:t>
      </w:r>
    </w:p>
    <w:p w14:paraId="74727AB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（5）能够区别管理者层次与管理技能之间的关系。</w:t>
      </w:r>
    </w:p>
    <w:p w14:paraId="35D8A77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第二章  管理思想与管理理论</w:t>
      </w:r>
    </w:p>
    <w:p w14:paraId="0E4027A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24A59F5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（1）了解早期不同文化背景下的管理思想；</w:t>
      </w:r>
    </w:p>
    <w:p w14:paraId="6E2B721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（2）掌握管理理论发展过程；</w:t>
      </w:r>
    </w:p>
    <w:p w14:paraId="3ED128C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（3）掌握古典管理理论、行为科学管理理论及现代管理理论的主要观点及代表人物；</w:t>
      </w:r>
    </w:p>
    <w:p w14:paraId="62FC453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（4）了解现代管理理论新的发展趋势。</w:t>
      </w:r>
    </w:p>
    <w:p w14:paraId="39676B2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213955AD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（1）熟练掌握泰勒及其科学管理理论的主要内容；</w:t>
      </w:r>
    </w:p>
    <w:p w14:paraId="34E3096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（2）熟练掌握法约尔及其组织管理理论的主要内容；</w:t>
      </w:r>
    </w:p>
    <w:p w14:paraId="746F18B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（3）了解马克思韦伯的行政组织管理理论；</w:t>
      </w:r>
    </w:p>
    <w:p w14:paraId="3E2288D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（4）掌握梅奥、霍桑实验及其人际关系理论的主要结论；</w:t>
      </w:r>
    </w:p>
    <w:p w14:paraId="1528DE0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（5）了解学习型组织理论。</w:t>
      </w:r>
    </w:p>
    <w:p w14:paraId="50C52A6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第三章  组织环境与管理</w:t>
      </w:r>
    </w:p>
    <w:p w14:paraId="75A72ED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4EC6A12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（1）掌握组织环境的基本分类；</w:t>
      </w:r>
    </w:p>
    <w:p w14:paraId="48FD34E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（2）掌握一般环境分析方法和行业环境分析方法。</w:t>
      </w:r>
    </w:p>
    <w:p w14:paraId="0DBF0058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231B27A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（1）能够分析一般环境要素与管理之间的互动关系；</w:t>
      </w:r>
    </w:p>
    <w:p w14:paraId="3A8C554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（2）能够运用行业环境分析法进行行业环境分析。</w:t>
      </w:r>
    </w:p>
    <w:p w14:paraId="0DC491D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第四章  道德与社会责任</w:t>
      </w:r>
    </w:p>
    <w:p w14:paraId="66AE1ED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3FDBD85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（1）掌握有关道德的几种观点；</w:t>
      </w:r>
    </w:p>
    <w:p w14:paraId="6413E84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（2）掌握影响道德的因素；</w:t>
      </w:r>
    </w:p>
    <w:p w14:paraId="7C4F0EC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（3）掌握改善道德行为的途径；</w:t>
      </w:r>
    </w:p>
    <w:p w14:paraId="39355EB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（4）了解企业社会责任的具体体现；</w:t>
      </w:r>
    </w:p>
    <w:p w14:paraId="45AEAE5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257CA50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（1）通过案例能够分析如何加强企业的道德和社会责任。</w:t>
      </w:r>
    </w:p>
    <w:p w14:paraId="2589540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第五章  决策</w:t>
      </w:r>
    </w:p>
    <w:p w14:paraId="537B582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160C5E6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（1）掌握决策的基本概念及分类；</w:t>
      </w:r>
    </w:p>
    <w:p w14:paraId="3C970ED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（2）掌握决策过程及影响决策的因素；</w:t>
      </w:r>
    </w:p>
    <w:p w14:paraId="1AD763D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（3）掌握常用的决策方法；</w:t>
      </w:r>
    </w:p>
    <w:p w14:paraId="60046CA8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17F5EAC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（1）能够区分不同决策类型的试用条件；</w:t>
      </w:r>
    </w:p>
    <w:p w14:paraId="080A319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（2）熟练掌握决策的基本原则；</w:t>
      </w:r>
    </w:p>
    <w:p w14:paraId="35A7E4F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（3）能够分析各种因素对决策的影响；</w:t>
      </w:r>
    </w:p>
    <w:p w14:paraId="3AF639D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（4）熟练掌握确定型、不确定型及风险型决策方法。</w:t>
      </w:r>
    </w:p>
    <w:p w14:paraId="5A26C31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第六章  计划</w:t>
      </w:r>
    </w:p>
    <w:p w14:paraId="28FA1CFD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2154FD7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（1）掌握计划的概念、类型及编制过程；</w:t>
      </w:r>
    </w:p>
    <w:p w14:paraId="48BD203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（2）掌握目标管理的主要内容；</w:t>
      </w:r>
    </w:p>
    <w:p w14:paraId="7C03132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（3）掌握滚动计划的主要特点。</w:t>
      </w:r>
    </w:p>
    <w:p w14:paraId="05252C9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7354C3F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（1）熟练掌握计划的编制过程。</w:t>
      </w:r>
    </w:p>
    <w:p w14:paraId="7840F2B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第七章  组织设计</w:t>
      </w:r>
    </w:p>
    <w:p w14:paraId="2DBA564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3FB4C71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（1）掌握管理幅度与管理层次之间的关系；</w:t>
      </w:r>
    </w:p>
    <w:p w14:paraId="71C39A4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（2）掌握影响组织设计的因素；</w:t>
      </w:r>
    </w:p>
    <w:p w14:paraId="2956BA5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（3）掌握不同组织结构的优缺点及适用条件；</w:t>
      </w:r>
    </w:p>
    <w:p w14:paraId="46307BC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（4）掌握集权、授权及分权。</w:t>
      </w:r>
    </w:p>
    <w:p w14:paraId="73DC193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6FD2A38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（1）熟练把握管理幅度与管理层次之间的关系；</w:t>
      </w:r>
    </w:p>
    <w:p w14:paraId="567E438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（2）能够分析不同因素对于组织结构设计的影响；</w:t>
      </w:r>
    </w:p>
    <w:p w14:paraId="2DC6C1F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（3）熟练掌握不同组织结构的优缺点及适用条件；</w:t>
      </w:r>
    </w:p>
    <w:p w14:paraId="53C841D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（4）能够区分授权与分权。</w:t>
      </w:r>
    </w:p>
    <w:p w14:paraId="459775D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第八章  人力资源管理</w:t>
      </w:r>
    </w:p>
    <w:p w14:paraId="6C5BC07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11E174A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（1）掌握人力资源计划编制的过程；</w:t>
      </w:r>
    </w:p>
    <w:p w14:paraId="469A30F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（2）掌握内部提升与外部招聘的优缺点；</w:t>
      </w:r>
    </w:p>
    <w:p w14:paraId="63AC7DA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（3）了解常用的绩效评估的方法。</w:t>
      </w:r>
    </w:p>
    <w:p w14:paraId="3C3CAF5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12CE25A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（1）能够分析企业内部提升和外部招聘各自的优缺点。</w:t>
      </w:r>
    </w:p>
    <w:p w14:paraId="3EBEADD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第九章  领导</w:t>
      </w:r>
    </w:p>
    <w:p w14:paraId="0A24048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44AF180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（1）掌握领导的内涵及作用；</w:t>
      </w:r>
    </w:p>
    <w:p w14:paraId="60DF9F6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（2）掌握领导者与管理者之间的关系；</w:t>
      </w:r>
    </w:p>
    <w:p w14:paraId="51D48EC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（3）了解常见的领导理论及现代领导观。</w:t>
      </w:r>
    </w:p>
    <w:p w14:paraId="3666ACE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2615000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（1）能够区分领导者与管理者；</w:t>
      </w:r>
    </w:p>
    <w:p w14:paraId="6D9D531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（2）能够分析现代领导观。</w:t>
      </w:r>
    </w:p>
    <w:p w14:paraId="55B46248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第十章  激励</w:t>
      </w:r>
    </w:p>
    <w:p w14:paraId="5678D00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25C3F31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（1）掌握激励的作用；</w:t>
      </w:r>
    </w:p>
    <w:p w14:paraId="21AC4AAF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（2）掌握常用的激励理论（内容型、过程型、行为改造型等）</w:t>
      </w:r>
    </w:p>
    <w:p w14:paraId="63C8534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（3）掌握激励的方法与原则。</w:t>
      </w:r>
    </w:p>
    <w:p w14:paraId="1FD9337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23686F9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（1）能够通过案例分析激励的有效使用。</w:t>
      </w:r>
    </w:p>
    <w:p w14:paraId="056352D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第十一章  沟通</w:t>
      </w:r>
    </w:p>
    <w:p w14:paraId="6193EAF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66957EC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（1）掌握沟通的概念及作用；</w:t>
      </w:r>
    </w:p>
    <w:p w14:paraId="5CB0387E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（2）掌握沟通的渠道、形式及原则；</w:t>
      </w:r>
    </w:p>
    <w:p w14:paraId="4442D38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（3）了解沟通障碍及有效沟通的措施。</w:t>
      </w:r>
    </w:p>
    <w:p w14:paraId="07D481F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5DE3377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（1）能够区别不同类型的沟通方式；</w:t>
      </w:r>
    </w:p>
    <w:p w14:paraId="3C85AC3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（2）能够提出有效沟通的措施和办法。</w:t>
      </w:r>
    </w:p>
    <w:p w14:paraId="17130AC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第十二章  控制</w:t>
      </w:r>
    </w:p>
    <w:p w14:paraId="72E53BE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35AD134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（1）掌握控制职能与其他职能的关系；</w:t>
      </w:r>
    </w:p>
    <w:p w14:paraId="35C5993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（2）掌握控制的基本原理；</w:t>
      </w:r>
    </w:p>
    <w:p w14:paraId="403D58B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（3）掌握控制的基本分类；</w:t>
      </w:r>
    </w:p>
    <w:p w14:paraId="62C6F76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（4）掌握控制的过程；</w:t>
      </w:r>
    </w:p>
    <w:p w14:paraId="514E139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（5）掌握有效控制的方法及原则。</w:t>
      </w:r>
    </w:p>
    <w:p w14:paraId="0F0E901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47447F0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（1）能够区分不同的控制类型；</w:t>
      </w:r>
    </w:p>
    <w:p w14:paraId="496AAB7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（2）能够提出有效的控制方法。</w:t>
      </w:r>
    </w:p>
    <w:p w14:paraId="24890E35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第十三章  创新</w:t>
      </w:r>
    </w:p>
    <w:p w14:paraId="67F299B8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</w:t>
      </w:r>
    </w:p>
    <w:p w14:paraId="308FDBA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（1）了解创新的基础；</w:t>
      </w:r>
    </w:p>
    <w:p w14:paraId="34CB211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（2）掌握创新的内容；</w:t>
      </w:r>
    </w:p>
    <w:p w14:paraId="62D4CA8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（3）熟悉创新管理。</w:t>
      </w:r>
    </w:p>
    <w:p w14:paraId="479763ED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</w:t>
      </w:r>
    </w:p>
    <w:p w14:paraId="1C33FA9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（1）能够进行简单的管理创新。</w:t>
      </w:r>
    </w:p>
    <w:p w14:paraId="79D56745">
      <w:pPr>
        <w:spacing w:line="420" w:lineRule="auto"/>
        <w:ind w:firstLine="561"/>
        <w:jc w:val="left"/>
        <w:rPr>
          <w:rFonts w:ascii="华文仿宋" w:hAnsi="华文仿宋" w:eastAsia="华文仿宋" w:cs="华文仿宋"/>
          <w:b/>
          <w:sz w:val="28"/>
        </w:rPr>
      </w:pPr>
      <w:r>
        <w:rPr>
          <w:rFonts w:hint="eastAsia" w:ascii="华文仿宋" w:hAnsi="华文仿宋" w:eastAsia="华文仿宋" w:cs="华文仿宋"/>
          <w:b/>
          <w:sz w:val="28"/>
          <w:lang w:eastAsia="zh-CN"/>
        </w:rPr>
        <w:t>（二）</w:t>
      </w:r>
      <w:r>
        <w:rPr>
          <w:rFonts w:ascii="华文仿宋" w:hAnsi="华文仿宋" w:eastAsia="华文仿宋" w:cs="华文仿宋"/>
          <w:b/>
          <w:sz w:val="28"/>
        </w:rPr>
        <w:t>《会计学原理》</w:t>
      </w:r>
    </w:p>
    <w:p w14:paraId="6C37CDAF">
      <w:pPr>
        <w:spacing w:line="420" w:lineRule="auto"/>
        <w:ind w:firstLine="560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color w:val="262626"/>
          <w:sz w:val="28"/>
          <w:shd w:val="clear" w:color="auto" w:fill="FFFFFF"/>
        </w:rPr>
        <w:t>《会计学原理》课程是财会类专业入门基础课，主要阐释会计学的基本理论、基本方法和基本应用课程，将会计的理论与实践相结合，为进一步学习专业核心课程奠定坚实的专业基础。本门课程考核要求由低到高分为“了解”“熟悉”“掌握”三个层次。“了解”是指学生对要求了解的内容能解释有关的概念知识的含义，并能正确认识和表述。“熟悉”是在了解的基础上，能全面的把握基本概念、基本原理，基本方法，能掌握有关概念、原理和方法。“掌握”是在熟悉的基础上，能够运用基本概念，基本原理，基本方法分析和解决有关的理论问题和实际问题。</w:t>
      </w:r>
    </w:p>
    <w:p w14:paraId="50D4A733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第一章 总论</w:t>
      </w:r>
    </w:p>
    <w:p w14:paraId="6C1E6BB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1.知识点：会计的定义、职能与目标</w:t>
      </w:r>
    </w:p>
    <w:p w14:paraId="4761078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2.考核要求：了解会计的产生与发展，熟悉会计的定义、职能与目标，了解会计的学科体系及会计职业。</w:t>
      </w:r>
    </w:p>
    <w:p w14:paraId="2202DFD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 xml:space="preserve">  第二章  会计对象要素与会计等式，</w:t>
      </w:r>
    </w:p>
    <w:p w14:paraId="71CE6D3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1.知识点：会计的对象，六大会计要素概念、特征，会计恒等式</w:t>
      </w:r>
    </w:p>
    <w:p w14:paraId="28F7C24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、考核要求：了解会计的对象，理解会计要素的含义及分类，掌握资产、负债、所有者权益、收入、费用和利润的具体内容，掌握各要素之间的关系和基本的会计等式，对发生的经济业务，能够运用会计等式进行说明。</w:t>
      </w:r>
    </w:p>
    <w:p w14:paraId="603FCE3A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第三章  会计科目和会计账户，</w:t>
      </w:r>
    </w:p>
    <w:p w14:paraId="4CF4F36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1.知识点：会计科目，会计科目设置的原则，账户的结构和分类，借贷记账法下，记账规则，试算平衡。</w:t>
      </w:r>
    </w:p>
    <w:p w14:paraId="4F4C818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2、考核要求：掌握会计科目的含义，了解会计科目设置的原则，熟悉常用的会计科目，掌握账户的结构和分类，掌握借贷记账法下账户结构和记账规则，掌握试算平衡。</w:t>
      </w:r>
    </w:p>
    <w:p w14:paraId="6942E2E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第四章  会计事项与借贷记账法的应用</w:t>
      </w:r>
    </w:p>
    <w:p w14:paraId="72A3C856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1.知识点：企业经营过程与会计事项的发生，筹资业务的核算，购进业务的核算，生产业务的核算，销售业务的核算，财务成果业务的核算，相关账户，账户的结构及账务处理。</w:t>
      </w:r>
    </w:p>
    <w:p w14:paraId="524F4E09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在熟练掌握企业经营过程的基础上，掌握企业筹资业务、购进业务、生产业务、销售业务及财务成果业务的核算，账户的设置，账户的登记以及账务的处理，本章是会计学原理的重点内容，需要结合政治经济学中间的相关内容，对于资金运动要充分熟练。</w:t>
      </w:r>
    </w:p>
    <w:p w14:paraId="3C366561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 xml:space="preserve"> 会计凭证</w:t>
      </w:r>
    </w:p>
    <w:p w14:paraId="580640B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1.知识点：原始凭证、会计凭证的概念，会计凭证的作用，会计凭证的填制和审核。</w:t>
      </w:r>
    </w:p>
    <w:p w14:paraId="00063D1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2.考核要求：掌握会计凭证的种类，填制以及传递的方法。</w:t>
      </w:r>
    </w:p>
    <w:p w14:paraId="7758BF67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熟悉在一般经济业务中取得的原始凭证的内容与分类，熟练掌握会计分录的编制，了解会计凭证的作用与分类，掌握记账凭证的填制方法。</w:t>
      </w:r>
    </w:p>
    <w:p w14:paraId="2937BB9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第六章  会计账簿，</w:t>
      </w:r>
    </w:p>
    <w:p w14:paraId="2506714D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1.知识点：会计账簿的概念、作用、种类，会计账簿的基本结构，错账的更正方法。</w:t>
      </w:r>
    </w:p>
    <w:p w14:paraId="650220D4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2.考核要求：了解会计账簿的作用与分类，掌握会计账簿的登记方法，错账的更正方法，对账和结账。</w:t>
      </w:r>
    </w:p>
    <w:p w14:paraId="2A5D5D8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第七章  财产清查，</w:t>
      </w:r>
    </w:p>
    <w:p w14:paraId="3E5DEE10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1.知识点：财产清查的种类，财产清查的盘存制度，财产清查的内容与方法，清查结果的处理步骤。</w:t>
      </w:r>
    </w:p>
    <w:p w14:paraId="03834A2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通过本章的学习要求了解财产清查的内容与意义，掌握货币资金，实物资产，往来款项等资产清查的内容与方法，熟悉财产清查的程序，掌握财产清查过程中所涉及的凭证与账户及出现盈亏时的会计处理。</w:t>
      </w:r>
    </w:p>
    <w:p w14:paraId="75EF5AAC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第八章  财务报告</w:t>
      </w:r>
    </w:p>
    <w:p w14:paraId="5A3BE42B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1.知识点：财务报告的概念、作用，会计报表的分类，资产负债表的结构及编制方式，利润表的格式及编制方法。</w:t>
      </w:r>
    </w:p>
    <w:p w14:paraId="4533FAE2">
      <w:pPr>
        <w:spacing w:line="420" w:lineRule="auto"/>
        <w:ind w:firstLine="560"/>
        <w:jc w:val="left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2.考核要求：了解财务报告的内容，分类编制要求。掌握利润表的格式及编制方法，熟悉资产负债表的内容和格式，掌握资产负债表的各项目的填制方法。</w:t>
      </w:r>
    </w:p>
    <w:p w14:paraId="6BEA589F">
      <w:pPr>
        <w:spacing w:line="420" w:lineRule="auto"/>
        <w:ind w:firstLine="561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b/>
          <w:sz w:val="28"/>
        </w:rPr>
        <w:t>三、试题难易程度</w:t>
      </w:r>
    </w:p>
    <w:p w14:paraId="32478B9C">
      <w:pPr>
        <w:spacing w:line="420" w:lineRule="auto"/>
        <w:ind w:firstLine="560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 xml:space="preserve">较容易题       </w:t>
      </w:r>
      <w:r>
        <w:rPr>
          <w:rFonts w:hint="eastAsia" w:ascii="华文仿宋" w:hAnsi="华文仿宋" w:eastAsia="华文仿宋" w:cs="华文仿宋"/>
          <w:sz w:val="28"/>
          <w:lang w:val="en-US" w:eastAsia="zh-CN"/>
        </w:rPr>
        <w:t xml:space="preserve">  </w:t>
      </w:r>
      <w:r>
        <w:rPr>
          <w:rFonts w:ascii="华文仿宋" w:hAnsi="华文仿宋" w:eastAsia="华文仿宋" w:cs="华文仿宋"/>
          <w:sz w:val="28"/>
        </w:rPr>
        <w:t>约30%</w:t>
      </w:r>
    </w:p>
    <w:p w14:paraId="198E8AEC">
      <w:pPr>
        <w:spacing w:line="420" w:lineRule="auto"/>
        <w:ind w:firstLine="560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中等难度题     约50%</w:t>
      </w:r>
    </w:p>
    <w:p w14:paraId="7C319855">
      <w:pPr>
        <w:spacing w:line="420" w:lineRule="auto"/>
        <w:ind w:firstLine="560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 xml:space="preserve">较难题         </w:t>
      </w:r>
      <w:r>
        <w:rPr>
          <w:rFonts w:hint="eastAsia" w:ascii="华文仿宋" w:hAnsi="华文仿宋" w:eastAsia="华文仿宋" w:cs="华文仿宋"/>
          <w:sz w:val="28"/>
          <w:lang w:val="en-US" w:eastAsia="zh-CN"/>
        </w:rPr>
        <w:t xml:space="preserve">    </w:t>
      </w:r>
      <w:r>
        <w:rPr>
          <w:rFonts w:ascii="华文仿宋" w:hAnsi="华文仿宋" w:eastAsia="华文仿宋" w:cs="华文仿宋"/>
          <w:sz w:val="28"/>
        </w:rPr>
        <w:t>约20%</w:t>
      </w:r>
    </w:p>
    <w:p w14:paraId="0B8F8E33">
      <w:pPr>
        <w:spacing w:line="420" w:lineRule="auto"/>
        <w:ind w:firstLine="561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b/>
          <w:sz w:val="28"/>
        </w:rPr>
        <w:t>四、说明</w:t>
      </w:r>
    </w:p>
    <w:p w14:paraId="73B5FDF9">
      <w:pPr>
        <w:spacing w:line="420" w:lineRule="auto"/>
        <w:ind w:firstLine="560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试卷满分为200分，《</w:t>
      </w:r>
      <w:r>
        <w:rPr>
          <w:rFonts w:hint="eastAsia" w:ascii="华文仿宋" w:hAnsi="华文仿宋" w:eastAsia="华文仿宋" w:cs="华文仿宋"/>
          <w:sz w:val="28"/>
          <w:lang w:eastAsia="zh-CN"/>
        </w:rPr>
        <w:t>管理学</w:t>
      </w:r>
      <w:r>
        <w:rPr>
          <w:rFonts w:ascii="华文仿宋" w:hAnsi="华文仿宋" w:eastAsia="华文仿宋" w:cs="华文仿宋"/>
          <w:sz w:val="28"/>
        </w:rPr>
        <w:t>》和《</w:t>
      </w:r>
      <w:r>
        <w:rPr>
          <w:rFonts w:hint="eastAsia" w:ascii="华文仿宋" w:hAnsi="华文仿宋" w:eastAsia="华文仿宋" w:cs="华文仿宋"/>
          <w:sz w:val="28"/>
          <w:lang w:eastAsia="zh-CN"/>
        </w:rPr>
        <w:t>会计学原理</w:t>
      </w:r>
      <w:r>
        <w:rPr>
          <w:rFonts w:ascii="华文仿宋" w:hAnsi="华文仿宋" w:eastAsia="华文仿宋" w:cs="华文仿宋"/>
          <w:sz w:val="28"/>
        </w:rPr>
        <w:t>》各为100分。考试时间为1</w:t>
      </w:r>
      <w:r>
        <w:rPr>
          <w:rFonts w:hint="eastAsia" w:ascii="华文仿宋" w:hAnsi="华文仿宋" w:eastAsia="华文仿宋" w:cs="华文仿宋"/>
          <w:sz w:val="28"/>
          <w:lang w:val="en-US" w:eastAsia="zh-CN"/>
        </w:rPr>
        <w:t>2</w:t>
      </w:r>
      <w:r>
        <w:rPr>
          <w:rFonts w:ascii="华文仿宋" w:hAnsi="华文仿宋" w:eastAsia="华文仿宋" w:cs="华文仿宋"/>
          <w:sz w:val="28"/>
        </w:rPr>
        <w:t>0分钟。</w:t>
      </w:r>
    </w:p>
    <w:p w14:paraId="336AA02F">
      <w:pPr>
        <w:spacing w:line="420" w:lineRule="auto"/>
        <w:ind w:firstLine="561"/>
        <w:rPr>
          <w:rFonts w:ascii="华文仿宋" w:hAnsi="华文仿宋" w:eastAsia="华文仿宋" w:cs="华文仿宋"/>
          <w:b/>
          <w:sz w:val="28"/>
        </w:rPr>
      </w:pPr>
      <w:r>
        <w:rPr>
          <w:rFonts w:ascii="华文仿宋" w:hAnsi="华文仿宋" w:eastAsia="华文仿宋" w:cs="华文仿宋"/>
          <w:b/>
          <w:sz w:val="28"/>
        </w:rPr>
        <w:t>五、参考书目</w:t>
      </w:r>
    </w:p>
    <w:p w14:paraId="30D9650D">
      <w:pPr>
        <w:spacing w:line="420" w:lineRule="auto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 xml:space="preserve">     </w:t>
      </w:r>
      <w:r>
        <w:rPr>
          <w:rFonts w:hint="eastAsia" w:ascii="华文仿宋" w:hAnsi="华文仿宋" w:eastAsia="华文仿宋" w:cs="华文仿宋"/>
          <w:sz w:val="28"/>
        </w:rPr>
        <w:t xml:space="preserve">  </w:t>
      </w:r>
      <w:r>
        <w:rPr>
          <w:rFonts w:ascii="华文仿宋" w:hAnsi="华文仿宋" w:eastAsia="华文仿宋" w:cs="华文仿宋"/>
          <w:sz w:val="28"/>
        </w:rPr>
        <w:t xml:space="preserve"> 1.《管理学》（第五版），周三多，高等教育出版社，2018年</w:t>
      </w:r>
      <w:r>
        <w:rPr>
          <w:rFonts w:hint="eastAsia" w:ascii="华文仿宋" w:hAnsi="华文仿宋" w:eastAsia="华文仿宋" w:cs="华文仿宋"/>
          <w:sz w:val="28"/>
        </w:rPr>
        <w:t>版</w:t>
      </w:r>
      <w:r>
        <w:rPr>
          <w:rFonts w:ascii="华文仿宋" w:hAnsi="华文仿宋" w:eastAsia="华文仿宋" w:cs="华文仿宋"/>
          <w:sz w:val="28"/>
        </w:rPr>
        <w:t>。</w:t>
      </w:r>
    </w:p>
    <w:p w14:paraId="41CBF9E7">
      <w:pPr>
        <w:spacing w:line="420" w:lineRule="auto"/>
        <w:ind w:firstLine="560"/>
        <w:rPr>
          <w:rFonts w:ascii="华文仿宋" w:hAnsi="华文仿宋" w:eastAsia="华文仿宋" w:cs="华文仿宋"/>
          <w:sz w:val="28"/>
        </w:rPr>
      </w:pPr>
      <w:r>
        <w:rPr>
          <w:rFonts w:ascii="华文仿宋" w:hAnsi="华文仿宋" w:eastAsia="华文仿宋" w:cs="华文仿宋"/>
          <w:sz w:val="28"/>
        </w:rPr>
        <w:t>2.《会计学原理》，主编：汤梦飞，中山大学出版社。</w:t>
      </w:r>
    </w:p>
    <w:p w14:paraId="58440E2F">
      <w:pPr>
        <w:rPr>
          <w:rFonts w:ascii="Times New Roman" w:hAnsi="Times New Roman" w:eastAsia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DD"/>
    <w:rsid w:val="00093C55"/>
    <w:rsid w:val="00832DDD"/>
    <w:rsid w:val="00FF5C22"/>
    <w:rsid w:val="1EEC0676"/>
    <w:rsid w:val="285A3DC7"/>
    <w:rsid w:val="2ADB6F34"/>
    <w:rsid w:val="473A3C60"/>
    <w:rsid w:val="6E9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3342</Words>
  <Characters>3403</Characters>
  <Lines>25</Lines>
  <Paragraphs>7</Paragraphs>
  <TotalTime>0</TotalTime>
  <ScaleCrop>false</ScaleCrop>
  <LinksUpToDate>false</LinksUpToDate>
  <CharactersWithSpaces>3480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2020-03-18T09:38:00Z</dcterms:created>
  <dc:creator>Administrator</dc:creator>
  <cp:lastModifiedBy>Potions。</cp:lastModifiedBy>
  <dcterms:modified xsi:type="dcterms:W3CDTF">2025-02-28T08:31:16Z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eyJoZGlkIjoiMWRiYTg2MjlkZWVkMzgwZTRlNmMzZmRiMjczODAzODMiLCJ1c2VySWQiOiIyNzkzODY1NjEifQ==</vt:lpwstr>
  </property>
  <property fmtid="{D5CDD505-2E9C-101B-9397-08002B2CF9AE}" pid="4" name="ICV">
    <vt:lpwstr>41AF08B751F84738AEC93F1E82ECBFD7_13</vt:lpwstr>
  </property>
</Properties>
</file>