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CD" w:rsidRDefault="00BC3FCD" w:rsidP="00BC3FCD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 w:rsidRPr="00A64A62">
        <w:rPr>
          <w:rFonts w:ascii="方正小标宋简体" w:eastAsia="方正小标宋简体" w:hint="eastAsia"/>
          <w:sz w:val="40"/>
          <w:szCs w:val="44"/>
        </w:rPr>
        <w:t>甘肃农业大学高职（专科）升本科</w:t>
      </w:r>
    </w:p>
    <w:p w:rsidR="00BC3FCD" w:rsidRPr="0052686A" w:rsidRDefault="00BC3FCD" w:rsidP="00943166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0"/>
          <w:szCs w:val="44"/>
        </w:rPr>
      </w:pPr>
      <w:r w:rsidRPr="00A64A62">
        <w:rPr>
          <w:rFonts w:ascii="方正小标宋简体" w:eastAsia="方正小标宋简体" w:hint="eastAsia"/>
          <w:sz w:val="40"/>
          <w:szCs w:val="44"/>
        </w:rPr>
        <w:t>免试生招生</w:t>
      </w:r>
      <w:r w:rsidRPr="0052686A">
        <w:rPr>
          <w:rFonts w:ascii="方正小标宋简体" w:eastAsia="方正小标宋简体" w:hint="eastAsia"/>
          <w:sz w:val="40"/>
          <w:szCs w:val="44"/>
        </w:rPr>
        <w:t>财贸类专业大类考试大纲</w:t>
      </w:r>
    </w:p>
    <w:p w:rsidR="00BC3FCD" w:rsidRDefault="00BC3FCD" w:rsidP="00F65946">
      <w:pPr>
        <w:spacing w:line="60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6C5A6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适用专业及参考书目</w:t>
      </w:r>
    </w:p>
    <w:p w:rsidR="00BC3FCD" w:rsidRPr="006870AB" w:rsidRDefault="00BC3FCD" w:rsidP="00F65946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2686A">
        <w:rPr>
          <w:rFonts w:ascii="楷体" w:eastAsia="楷体" w:hAnsi="楷体" w:hint="eastAsia"/>
          <w:bCs/>
          <w:sz w:val="32"/>
          <w:szCs w:val="32"/>
        </w:rPr>
        <w:t>适用专业：</w:t>
      </w:r>
      <w:r w:rsidRPr="008829EC">
        <w:rPr>
          <w:rFonts w:ascii="仿宋_GB2312" w:eastAsia="仿宋_GB2312" w:hAnsiTheme="minorEastAsia" w:hint="eastAsia"/>
          <w:sz w:val="32"/>
          <w:szCs w:val="32"/>
        </w:rPr>
        <w:t>农林经济管理</w:t>
      </w:r>
      <w:r w:rsidRPr="008829EC">
        <w:rPr>
          <w:rFonts w:ascii="仿宋_GB2312" w:eastAsia="仿宋_GB2312" w:hAnsiTheme="minorEastAsia"/>
          <w:sz w:val="32"/>
          <w:szCs w:val="32"/>
        </w:rPr>
        <w:t>(120301)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BC3FCD" w:rsidRPr="0052686A" w:rsidRDefault="00BC3FCD" w:rsidP="00F65946">
      <w:pPr>
        <w:spacing w:line="60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52686A">
        <w:rPr>
          <w:rFonts w:ascii="楷体" w:eastAsia="楷体" w:hAnsi="楷体" w:hint="eastAsia"/>
          <w:bCs/>
          <w:sz w:val="32"/>
          <w:szCs w:val="32"/>
        </w:rPr>
        <w:t>参考书目：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8829EC">
        <w:rPr>
          <w:rFonts w:ascii="仿宋_GB2312" w:eastAsia="仿宋_GB2312" w:hAnsiTheme="minorEastAsia" w:hint="eastAsia"/>
          <w:sz w:val="32"/>
          <w:szCs w:val="32"/>
        </w:rPr>
        <w:t>1.管理学编写组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 w:rsidRPr="008829EC">
        <w:rPr>
          <w:rFonts w:ascii="仿宋_GB2312" w:eastAsia="仿宋_GB2312" w:hAnsiTheme="minorEastAsia" w:hint="eastAsia"/>
          <w:sz w:val="32"/>
          <w:szCs w:val="32"/>
        </w:rPr>
        <w:t>《管理学（马克思主义理论研究和建设工程重点教材）》</w:t>
      </w:r>
      <w:r w:rsidR="00F65946">
        <w:rPr>
          <w:rFonts w:ascii="仿宋_GB2312" w:eastAsia="仿宋_GB2312" w:hAnsiTheme="minorEastAsia" w:hint="eastAsia"/>
          <w:sz w:val="32"/>
          <w:szCs w:val="32"/>
        </w:rPr>
        <w:t>，</w:t>
      </w:r>
      <w:r w:rsidRPr="008829EC">
        <w:rPr>
          <w:rFonts w:ascii="仿宋_GB2312" w:eastAsia="仿宋_GB2312" w:hAnsiTheme="minorEastAsia" w:hint="eastAsia"/>
          <w:sz w:val="32"/>
          <w:szCs w:val="32"/>
        </w:rPr>
        <w:t>高等教育出版社，2019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8829EC">
        <w:rPr>
          <w:rFonts w:ascii="仿宋_GB2312" w:eastAsia="仿宋_GB2312" w:hAnsiTheme="minorEastAsia" w:hint="eastAsia"/>
          <w:sz w:val="32"/>
          <w:szCs w:val="32"/>
        </w:rPr>
        <w:t>2.章喜为、王文昌主编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 w:rsidRPr="008829EC">
        <w:rPr>
          <w:rFonts w:ascii="仿宋_GB2312" w:eastAsia="仿宋_GB2312" w:hAnsiTheme="minorEastAsia" w:hint="eastAsia"/>
          <w:sz w:val="32"/>
          <w:szCs w:val="32"/>
        </w:rPr>
        <w:t>《管理学原理（第一版）》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 w:rsidRPr="008829EC">
        <w:rPr>
          <w:rFonts w:ascii="仿宋_GB2312" w:eastAsia="仿宋_GB2312" w:hAnsiTheme="minorEastAsia" w:hint="eastAsia"/>
          <w:sz w:val="32"/>
          <w:szCs w:val="32"/>
        </w:rPr>
        <w:t>中国农业出版社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 w:rsidRPr="008829EC">
        <w:rPr>
          <w:rFonts w:ascii="仿宋_GB2312" w:eastAsia="仿宋_GB2312" w:hAnsiTheme="minorEastAsia" w:hint="eastAsia"/>
          <w:sz w:val="32"/>
          <w:szCs w:val="32"/>
        </w:rPr>
        <w:t>2013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BC3FCD" w:rsidRDefault="00BC3FCD" w:rsidP="00F65946">
      <w:pPr>
        <w:spacing w:line="600" w:lineRule="exact"/>
        <w:ind w:firstLineChars="200" w:firstLine="640"/>
        <w:rPr>
          <w:rFonts w:ascii="方正小标宋简体" w:eastAsia="方正小标宋简体" w:hAnsi="黑体"/>
          <w:sz w:val="44"/>
          <w:szCs w:val="44"/>
        </w:rPr>
      </w:pPr>
      <w:r w:rsidRPr="00A64A62">
        <w:rPr>
          <w:rFonts w:ascii="黑体" w:eastAsia="黑体" w:hAnsi="黑体" w:hint="eastAsia"/>
          <w:sz w:val="32"/>
          <w:szCs w:val="32"/>
        </w:rPr>
        <w:t>二、大纲内容</w:t>
      </w:r>
    </w:p>
    <w:p w:rsidR="00BC3FCD" w:rsidRPr="00FB1008" w:rsidRDefault="00BC3FCD" w:rsidP="00F65946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 w:rsidRPr="00FB1008">
        <w:rPr>
          <w:rFonts w:ascii="楷体" w:eastAsia="楷体" w:hAnsi="楷体" w:hint="eastAsia"/>
          <w:sz w:val="32"/>
          <w:szCs w:val="32"/>
        </w:rPr>
        <w:t>管理概述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1.管理的内涵、管理的职能、管理的自然属性和社会属性、管理者的角色与技能，管理的科学性与艺术性。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2.泰罗科学管理理论的基本思想和主要内容；法约尔的六项经营活动、五项管理职能和管理十四条原则；韦伯的行政组织体系理论的主要内容；梅奥的霍桑试验过程及结论；人际关系学说的基本内容；行为科学理论的基本内容；现代管理理论各学派的基本要点；中国当代管理思想的演进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3.几种相关的道德观、改善企业道德行为的途径、企业的社会责任。</w:t>
      </w:r>
    </w:p>
    <w:p w:rsidR="00BC3FCD" w:rsidRPr="00FB1008" w:rsidRDefault="00BC3FCD" w:rsidP="00F65946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</w:t>
      </w:r>
      <w:r w:rsidRPr="00FB1008">
        <w:rPr>
          <w:rFonts w:ascii="楷体" w:eastAsia="楷体" w:hAnsi="楷体" w:hint="eastAsia"/>
          <w:sz w:val="32"/>
          <w:szCs w:val="32"/>
        </w:rPr>
        <w:t>计划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1.管理的内部环境(文化环境与非文化环境)与外部环</w:t>
      </w:r>
      <w:r w:rsidRPr="008829EC">
        <w:rPr>
          <w:rFonts w:ascii="仿宋_GB2312" w:eastAsia="仿宋_GB2312" w:hAnsi="黑体" w:hint="eastAsia"/>
          <w:sz w:val="32"/>
          <w:szCs w:val="32"/>
        </w:rPr>
        <w:lastRenderedPageBreak/>
        <w:t>境（一般环境与具体环境）及其内涵</w:t>
      </w:r>
      <w:r w:rsidR="00F65946">
        <w:rPr>
          <w:rFonts w:ascii="仿宋_GB2312" w:eastAsia="仿宋_GB2312" w:hAnsi="黑体" w:hint="eastAsia"/>
          <w:sz w:val="32"/>
          <w:szCs w:val="32"/>
        </w:rPr>
        <w:t>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2.计划的概念、类型及其内容；计划工作的原理及计划编制过程与方法。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3.目标管理的内涵、特征及其优缺点。</w:t>
      </w:r>
    </w:p>
    <w:p w:rsidR="00BC3FCD" w:rsidRPr="00FB1008" w:rsidRDefault="00BC3FCD" w:rsidP="00F65946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</w:t>
      </w:r>
      <w:r w:rsidRPr="00FB1008">
        <w:rPr>
          <w:rFonts w:ascii="楷体" w:eastAsia="楷体" w:hAnsi="楷体" w:hint="eastAsia"/>
          <w:sz w:val="32"/>
          <w:szCs w:val="32"/>
        </w:rPr>
        <w:t>决策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1.决策的概念、分类；决策的原则与步骤。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2.头脑风暴法、德尔菲法等定性决策方法的内涵；确定型决策方法、不确定型决策方法、风险型决策方法的内涵与计算。</w:t>
      </w:r>
    </w:p>
    <w:p w:rsidR="00BC3FCD" w:rsidRPr="00FB1008" w:rsidRDefault="00BC3FCD" w:rsidP="00F65946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</w:t>
      </w:r>
      <w:r w:rsidRPr="00FB1008">
        <w:rPr>
          <w:rFonts w:ascii="楷体" w:eastAsia="楷体" w:hAnsi="楷体" w:hint="eastAsia"/>
          <w:sz w:val="32"/>
          <w:szCs w:val="32"/>
        </w:rPr>
        <w:t>组织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1.组织的含义、组织工作的基本内容及原则。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2.直线制、职能制、事业部制、矩阵制等组织结构各自的特点与优缺点。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3.组织设计的程序；管理幅度与管理层次的基本内容；职权的含义与种类、授权的内涵及原则；集权与分权的内涵及其影响因素。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4.团队建设与团队管理的基本内容。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5.企业再造、学习型组织的基本内涵。</w:t>
      </w:r>
    </w:p>
    <w:p w:rsidR="00BC3FCD" w:rsidRPr="00FB1008" w:rsidRDefault="00BC3FCD" w:rsidP="00F65946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（五）</w:t>
      </w:r>
      <w:r w:rsidRPr="00FB1008">
        <w:rPr>
          <w:rFonts w:ascii="楷体" w:eastAsia="楷体" w:hAnsi="楷体" w:hint="eastAsia"/>
          <w:sz w:val="32"/>
          <w:szCs w:val="32"/>
        </w:rPr>
        <w:t>领导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1.领导的含义、构成要素及功能;领导者的素质、权力的实质:领导特质理论的主要内容；领导行为理论（俄亥俄理论、管理方格理论）的内容与应用；</w:t>
      </w:r>
      <w:proofErr w:type="gramStart"/>
      <w:r w:rsidRPr="008829EC">
        <w:rPr>
          <w:rFonts w:ascii="仿宋_GB2312" w:eastAsia="仿宋_GB2312" w:hAnsi="黑体" w:hint="eastAsia"/>
          <w:sz w:val="32"/>
          <w:szCs w:val="32"/>
        </w:rPr>
        <w:t>菲德勒</w:t>
      </w:r>
      <w:proofErr w:type="gramEnd"/>
      <w:r w:rsidRPr="008829EC">
        <w:rPr>
          <w:rFonts w:ascii="仿宋_GB2312" w:eastAsia="仿宋_GB2312" w:hAnsi="黑体" w:hint="eastAsia"/>
          <w:sz w:val="32"/>
          <w:szCs w:val="32"/>
        </w:rPr>
        <w:t>的领导权变模式、情景领导理论及路径</w:t>
      </w:r>
      <w:proofErr w:type="gramStart"/>
      <w:r w:rsidRPr="008829EC">
        <w:rPr>
          <w:rFonts w:ascii="仿宋_GB2312" w:eastAsia="仿宋_GB2312" w:hAnsi="黑体" w:hint="eastAsia"/>
          <w:sz w:val="32"/>
          <w:szCs w:val="32"/>
        </w:rPr>
        <w:t>一</w:t>
      </w:r>
      <w:proofErr w:type="gramEnd"/>
      <w:r w:rsidRPr="008829EC">
        <w:rPr>
          <w:rFonts w:ascii="仿宋_GB2312" w:eastAsia="仿宋_GB2312" w:hAnsi="黑体" w:hint="eastAsia"/>
          <w:sz w:val="32"/>
          <w:szCs w:val="32"/>
        </w:rPr>
        <w:t>目标理论的内容。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lastRenderedPageBreak/>
        <w:t>2.领导艺术的基本内涵与应用。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3.激励的内涵和过程；马斯洛的需要层次理论的内容与观点；赫茨伯格的双因素理论的内容与观点；麦克利兰的成就需要论的内容与观点；期望值理论和亚当斯的公平理论的内容与观点；强化理论、归因理论及挫折理论的内容与观点</w:t>
      </w:r>
      <w:r w:rsidR="00F65946">
        <w:rPr>
          <w:rFonts w:ascii="仿宋_GB2312" w:eastAsia="仿宋_GB2312" w:hAnsi="黑体" w:hint="eastAsia"/>
          <w:sz w:val="32"/>
          <w:szCs w:val="32"/>
        </w:rPr>
        <w:t>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4.激励原则与方法及应用。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5.沟通概念、方式与过程；正式沟通的类别、优缺点及其渠道、沟通网络形式的选择；非正式沟通的特点及其如何管理；有效沟通的障碍与如何实现有效沟通的方法手段。</w:t>
      </w:r>
    </w:p>
    <w:p w:rsidR="00BC3FCD" w:rsidRPr="00FB1008" w:rsidRDefault="00BC3FCD" w:rsidP="00F65946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（六）</w:t>
      </w:r>
      <w:r w:rsidRPr="00FB1008">
        <w:rPr>
          <w:rFonts w:ascii="楷体" w:eastAsia="楷体" w:hAnsi="楷体" w:hint="eastAsia"/>
          <w:sz w:val="32"/>
          <w:szCs w:val="32"/>
        </w:rPr>
        <w:t>控制与协调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1.控制的内涵、类型。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2.前馈控制、现场控制和反馈控制的内涵。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3.控制的过程；控制的方法及技术；协调的含义、原则及内容。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4.冲突管理。</w:t>
      </w:r>
    </w:p>
    <w:p w:rsidR="00BC3FCD" w:rsidRPr="00FB1008" w:rsidRDefault="00BC3FCD" w:rsidP="00F65946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（七）</w:t>
      </w:r>
      <w:r w:rsidRPr="00FB1008">
        <w:rPr>
          <w:rFonts w:ascii="楷体" w:eastAsia="楷体" w:hAnsi="楷体" w:hint="eastAsia"/>
          <w:sz w:val="32"/>
          <w:szCs w:val="32"/>
        </w:rPr>
        <w:t>创新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1.创新的内涵及实现方式。</w:t>
      </w:r>
    </w:p>
    <w:p w:rsidR="00BC3FCD" w:rsidRPr="008829EC" w:rsidRDefault="00BC3FCD" w:rsidP="00F6594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29EC">
        <w:rPr>
          <w:rFonts w:ascii="仿宋_GB2312" w:eastAsia="仿宋_GB2312" w:hAnsi="黑体" w:hint="eastAsia"/>
          <w:sz w:val="32"/>
          <w:szCs w:val="32"/>
        </w:rPr>
        <w:t>2.管理创新的内涵与内容、过程。</w:t>
      </w:r>
    </w:p>
    <w:p w:rsidR="00B2383A" w:rsidRDefault="00BC3FCD" w:rsidP="00F65946">
      <w:pPr>
        <w:spacing w:line="600" w:lineRule="exact"/>
        <w:ind w:firstLineChars="200" w:firstLine="640"/>
      </w:pPr>
      <w:r w:rsidRPr="008829EC">
        <w:rPr>
          <w:rFonts w:ascii="仿宋_GB2312" w:eastAsia="仿宋_GB2312" w:hAnsi="黑体" w:hint="eastAsia"/>
          <w:sz w:val="32"/>
          <w:szCs w:val="32"/>
        </w:rPr>
        <w:t>3.创新实现方式。</w:t>
      </w:r>
      <w:bookmarkEnd w:id="0"/>
    </w:p>
    <w:sectPr w:rsidR="00B23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85" w:rsidRDefault="00DA1285" w:rsidP="004259CD">
      <w:r>
        <w:separator/>
      </w:r>
    </w:p>
  </w:endnote>
  <w:endnote w:type="continuationSeparator" w:id="0">
    <w:p w:rsidR="00DA1285" w:rsidRDefault="00DA1285" w:rsidP="004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85" w:rsidRDefault="00DA1285" w:rsidP="004259CD">
      <w:r>
        <w:separator/>
      </w:r>
    </w:p>
  </w:footnote>
  <w:footnote w:type="continuationSeparator" w:id="0">
    <w:p w:rsidR="00DA1285" w:rsidRDefault="00DA1285" w:rsidP="0042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CD"/>
    <w:rsid w:val="00035415"/>
    <w:rsid w:val="000633EF"/>
    <w:rsid w:val="000D1488"/>
    <w:rsid w:val="000D56AC"/>
    <w:rsid w:val="00122490"/>
    <w:rsid w:val="00122A49"/>
    <w:rsid w:val="00134E86"/>
    <w:rsid w:val="00146204"/>
    <w:rsid w:val="001D14BA"/>
    <w:rsid w:val="001E79D7"/>
    <w:rsid w:val="002226B1"/>
    <w:rsid w:val="0025370E"/>
    <w:rsid w:val="00284436"/>
    <w:rsid w:val="002C703B"/>
    <w:rsid w:val="002D1F26"/>
    <w:rsid w:val="002D5624"/>
    <w:rsid w:val="003064F7"/>
    <w:rsid w:val="00365122"/>
    <w:rsid w:val="004259CD"/>
    <w:rsid w:val="00487F0B"/>
    <w:rsid w:val="004F10A1"/>
    <w:rsid w:val="0051103B"/>
    <w:rsid w:val="0053457A"/>
    <w:rsid w:val="005E793B"/>
    <w:rsid w:val="00611848"/>
    <w:rsid w:val="00613119"/>
    <w:rsid w:val="00615FE4"/>
    <w:rsid w:val="00624970"/>
    <w:rsid w:val="006310F5"/>
    <w:rsid w:val="00646E52"/>
    <w:rsid w:val="006871CB"/>
    <w:rsid w:val="006B4E35"/>
    <w:rsid w:val="006E443F"/>
    <w:rsid w:val="00716D53"/>
    <w:rsid w:val="0075069B"/>
    <w:rsid w:val="007F0E72"/>
    <w:rsid w:val="008071A1"/>
    <w:rsid w:val="00833EA9"/>
    <w:rsid w:val="00862E41"/>
    <w:rsid w:val="008B17EB"/>
    <w:rsid w:val="008E4D94"/>
    <w:rsid w:val="009238CD"/>
    <w:rsid w:val="00943166"/>
    <w:rsid w:val="00963711"/>
    <w:rsid w:val="009C3036"/>
    <w:rsid w:val="009C3085"/>
    <w:rsid w:val="00A30942"/>
    <w:rsid w:val="00A63EBD"/>
    <w:rsid w:val="00AC74F3"/>
    <w:rsid w:val="00AF0120"/>
    <w:rsid w:val="00AF17F0"/>
    <w:rsid w:val="00B2383A"/>
    <w:rsid w:val="00B24F26"/>
    <w:rsid w:val="00BC3FCD"/>
    <w:rsid w:val="00BC7D92"/>
    <w:rsid w:val="00C85026"/>
    <w:rsid w:val="00CC192F"/>
    <w:rsid w:val="00CD424F"/>
    <w:rsid w:val="00D36321"/>
    <w:rsid w:val="00D76EA2"/>
    <w:rsid w:val="00DA1285"/>
    <w:rsid w:val="00E21FC1"/>
    <w:rsid w:val="00E91386"/>
    <w:rsid w:val="00EF5566"/>
    <w:rsid w:val="00F61518"/>
    <w:rsid w:val="00F65946"/>
    <w:rsid w:val="00FA237E"/>
    <w:rsid w:val="00F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9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李琨</dc:creator>
  <cp:keywords/>
  <dc:description/>
  <cp:lastModifiedBy>idea</cp:lastModifiedBy>
  <cp:revision>6</cp:revision>
  <dcterms:created xsi:type="dcterms:W3CDTF">2022-01-26T08:37:00Z</dcterms:created>
  <dcterms:modified xsi:type="dcterms:W3CDTF">2025-02-12T12:28:00Z</dcterms:modified>
</cp:coreProperties>
</file>