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兰州城市学院</w:t>
      </w: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</w:rPr>
        <w:t>3</w:t>
      </w:r>
      <w:r>
        <w:rPr>
          <w:rFonts w:ascii="黑体" w:hAnsi="黑体" w:eastAsia="黑体"/>
          <w:sz w:val="28"/>
          <w:szCs w:val="28"/>
        </w:rPr>
        <w:t>年高职（专科）升本科免试生专业能力测试大纲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（教育类——汉语言文学、历史学、学前教育专业）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一、测试性质和目的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兰州城市学院</w:t>
      </w: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年高职（专科）升本科专业能力测试是满足甘肃省教育厅《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2023年</w:t>
      </w:r>
      <w:r>
        <w:rPr>
          <w:rFonts w:ascii="仿宋" w:hAnsi="仿宋" w:eastAsia="仿宋"/>
          <w:sz w:val="24"/>
          <w:szCs w:val="24"/>
        </w:rPr>
        <w:t>甘肃省普通高校高职（专科）升本科考试招生工作方案》（甘教发〔202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ascii="仿宋" w:hAnsi="仿宋" w:eastAsia="仿宋"/>
          <w:sz w:val="24"/>
          <w:szCs w:val="24"/>
        </w:rPr>
        <w:t>〕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ascii="仿宋" w:hAnsi="仿宋" w:eastAsia="仿宋"/>
          <w:sz w:val="24"/>
          <w:szCs w:val="24"/>
        </w:rPr>
        <w:t>号）和</w:t>
      </w:r>
      <w:r>
        <w:rPr>
          <w:rFonts w:hint="eastAsia" w:ascii="仿宋" w:hAnsi="仿宋" w:eastAsia="仿宋"/>
          <w:sz w:val="24"/>
          <w:szCs w:val="24"/>
        </w:rPr>
        <w:t>《</w:t>
      </w:r>
      <w:r>
        <w:rPr>
          <w:rFonts w:ascii="仿宋" w:hAnsi="仿宋" w:eastAsia="仿宋"/>
          <w:sz w:val="24"/>
          <w:szCs w:val="24"/>
        </w:rPr>
        <w:t>2023年甘肃省普通高校高职（专科）升本科免试生招生工作实施方案》（甘招委发〔2023〕1号）文件中免试条件的考生参加的选拔性测试。主要测试考生专业知识是否具备本科阶段学习的基础，并根据考生的测试成绩，择优录取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ascii="仿宋" w:hAnsi="仿宋" w:eastAsia="仿宋"/>
          <w:b/>
          <w:sz w:val="24"/>
          <w:szCs w:val="24"/>
        </w:rPr>
        <w:t>二、测试科目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专业能力测试科目为《教育学原理》、《教育心理学》，采用闭卷笔试形式，满分为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0分，考试时长120分钟。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三、测试内容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（一）第一部分</w:t>
      </w:r>
    </w:p>
    <w:p>
      <w:pPr>
        <w:adjustRightInd w:val="0"/>
        <w:snapToGrid w:val="0"/>
        <w:spacing w:line="360" w:lineRule="auto"/>
        <w:ind w:firstLine="64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考查范围：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第一章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教育学概述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 xml:space="preserve">教育学的研究对象 </w:t>
      </w:r>
      <w:r>
        <w:rPr>
          <w:rFonts w:ascii="仿宋" w:hAnsi="仿宋" w:eastAsia="仿宋"/>
          <w:sz w:val="24"/>
          <w:szCs w:val="24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教育学的研究任务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>教育学的产生与发展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第二章 教育及其产生与发展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教育的基本内涵 </w:t>
      </w:r>
      <w:r>
        <w:rPr>
          <w:rFonts w:ascii="仿宋" w:hAnsi="仿宋" w:eastAsia="仿宋"/>
          <w:sz w:val="24"/>
          <w:szCs w:val="24"/>
        </w:rPr>
        <w:t xml:space="preserve">   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教育的构成要素与形态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>教育的发展历程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第三章 教育与社会发展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教育的社会制约性 </w:t>
      </w:r>
      <w:r>
        <w:rPr>
          <w:rFonts w:ascii="仿宋" w:hAnsi="仿宋" w:eastAsia="仿宋"/>
          <w:sz w:val="24"/>
          <w:szCs w:val="24"/>
        </w:rPr>
        <w:t xml:space="preserve"> 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教育的社会功能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第四章 教育与人的发展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人的身心发展对教育的制约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人的身心发展的主要影响因素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第五章 教育目的与培养目标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教育目的 </w:t>
      </w:r>
      <w:r>
        <w:rPr>
          <w:rFonts w:ascii="仿宋" w:hAnsi="仿宋" w:eastAsia="仿宋"/>
          <w:sz w:val="24"/>
          <w:szCs w:val="24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培养目的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第六章 教育制度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教育制度的构成 </w:t>
      </w:r>
      <w:r>
        <w:rPr>
          <w:rFonts w:ascii="仿宋" w:hAnsi="仿宋" w:eastAsia="仿宋"/>
          <w:sz w:val="24"/>
          <w:szCs w:val="24"/>
        </w:rPr>
        <w:t xml:space="preserve">    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 xml:space="preserve">. </w:t>
      </w:r>
      <w:r>
        <w:rPr>
          <w:rFonts w:hint="eastAsia" w:ascii="仿宋" w:hAnsi="仿宋" w:eastAsia="仿宋"/>
          <w:sz w:val="24"/>
          <w:szCs w:val="24"/>
        </w:rPr>
        <w:t>学校教育制度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现代教育制度改革的基本趋势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第七章 课程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课程与课程理论 </w:t>
      </w:r>
      <w:r>
        <w:rPr>
          <w:rFonts w:ascii="仿宋" w:hAnsi="仿宋" w:eastAsia="仿宋"/>
          <w:sz w:val="24"/>
          <w:szCs w:val="24"/>
        </w:rPr>
        <w:t xml:space="preserve">    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课程类型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课程计划、课程标准和教程 </w:t>
      </w:r>
      <w:r>
        <w:rPr>
          <w:rFonts w:ascii="仿宋" w:hAnsi="仿宋" w:eastAsia="仿宋"/>
          <w:sz w:val="24"/>
          <w:szCs w:val="24"/>
        </w:rPr>
        <w:t xml:space="preserve">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课程改革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第八章 教学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教学概述 </w:t>
      </w:r>
      <w:r>
        <w:rPr>
          <w:rFonts w:ascii="仿宋" w:hAnsi="仿宋" w:eastAsia="仿宋"/>
          <w:sz w:val="24"/>
          <w:szCs w:val="24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 xml:space="preserve">    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 xml:space="preserve">教学目标 </w:t>
      </w:r>
      <w:r>
        <w:rPr>
          <w:rFonts w:ascii="仿宋" w:hAnsi="仿宋" w:eastAsia="仿宋"/>
          <w:sz w:val="24"/>
          <w:szCs w:val="24"/>
        </w:rPr>
        <w:t xml:space="preserve">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 xml:space="preserve">教学原则           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4.</w:t>
      </w:r>
      <w:r>
        <w:rPr>
          <w:rFonts w:hint="eastAsia" w:ascii="仿宋" w:hAnsi="仿宋" w:eastAsia="仿宋"/>
          <w:sz w:val="24"/>
          <w:szCs w:val="24"/>
        </w:rPr>
        <w:t xml:space="preserve">教学方法 </w:t>
      </w:r>
      <w:r>
        <w:rPr>
          <w:rFonts w:ascii="仿宋" w:hAnsi="仿宋" w:eastAsia="仿宋"/>
          <w:sz w:val="24"/>
          <w:szCs w:val="24"/>
        </w:rPr>
        <w:t xml:space="preserve">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教学组织形式 </w:t>
      </w:r>
      <w:r>
        <w:rPr>
          <w:rFonts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   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6.</w:t>
      </w:r>
      <w:r>
        <w:rPr>
          <w:rFonts w:hint="eastAsia" w:ascii="仿宋" w:hAnsi="仿宋" w:eastAsia="仿宋"/>
          <w:sz w:val="24"/>
          <w:szCs w:val="24"/>
        </w:rPr>
        <w:t>教学评价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第九章 德育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德育的含义及学校德育的基本内容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德育过程的基本要素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道德认知发展模式和社会学习模式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德育实施中的原则和方法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第十章 教师与学生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教师的地位、教师劳动的特点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教师专业发展的内涵与教师发展的途径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 xml:space="preserve">学生的权利与义务 </w:t>
      </w:r>
      <w:r>
        <w:rPr>
          <w:rFonts w:ascii="仿宋" w:hAnsi="仿宋" w:eastAsia="仿宋"/>
          <w:sz w:val="24"/>
          <w:szCs w:val="24"/>
        </w:rPr>
        <w:t xml:space="preserve"> 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4.</w:t>
      </w:r>
      <w:r>
        <w:rPr>
          <w:rFonts w:hint="eastAsia" w:ascii="仿宋" w:hAnsi="仿宋" w:eastAsia="仿宋"/>
          <w:sz w:val="24"/>
          <w:szCs w:val="24"/>
        </w:rPr>
        <w:t>良好师生关系的建立</w:t>
      </w:r>
    </w:p>
    <w:p>
      <w:pPr>
        <w:adjustRightInd w:val="0"/>
        <w:snapToGrid w:val="0"/>
        <w:spacing w:line="360" w:lineRule="auto"/>
        <w:ind w:firstLine="64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（二）第二部分</w:t>
      </w:r>
    </w:p>
    <w:p>
      <w:pPr>
        <w:adjustRightInd w:val="0"/>
        <w:snapToGrid w:val="0"/>
        <w:spacing w:line="360" w:lineRule="auto"/>
        <w:ind w:firstLine="64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考查范围：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第一章  教育心理学概述</w:t>
      </w:r>
    </w:p>
    <w:p>
      <w:pPr>
        <w:adjustRightInd w:val="0"/>
        <w:snapToGrid w:val="0"/>
        <w:spacing w:line="360" w:lineRule="auto"/>
        <w:ind w:left="640" w:firstLine="120" w:firstLineChar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1.心理学和教育心理学的研究对象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</w:t>
      </w:r>
      <w:r>
        <w:rPr>
          <w:rFonts w:ascii="仿宋" w:hAnsi="仿宋" w:eastAsia="仿宋"/>
          <w:sz w:val="24"/>
          <w:szCs w:val="24"/>
        </w:rPr>
        <w:t>教育心理学的研究内容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第二章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认知发展与教育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>注意与教育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</w:t>
      </w:r>
      <w:r>
        <w:rPr>
          <w:rFonts w:ascii="仿宋" w:hAnsi="仿宋" w:eastAsia="仿宋"/>
          <w:sz w:val="24"/>
          <w:szCs w:val="24"/>
        </w:rPr>
        <w:t>认知过程与教育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ascii="仿宋" w:hAnsi="仿宋" w:eastAsia="仿宋"/>
          <w:sz w:val="24"/>
          <w:szCs w:val="24"/>
        </w:rPr>
        <w:t>认知差异与教育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第三章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情绪情感、意志发展与教育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>情绪情感概述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</w:t>
      </w:r>
      <w:r>
        <w:rPr>
          <w:rFonts w:ascii="仿宋" w:hAnsi="仿宋" w:eastAsia="仿宋"/>
          <w:sz w:val="24"/>
          <w:szCs w:val="24"/>
        </w:rPr>
        <w:t>中小学生情绪发展与教育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ascii="仿宋" w:hAnsi="仿宋" w:eastAsia="仿宋"/>
          <w:sz w:val="24"/>
          <w:szCs w:val="24"/>
        </w:rPr>
        <w:t>意志发展与教育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第四章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ascii="仿宋" w:hAnsi="仿宋" w:eastAsia="仿宋"/>
          <w:sz w:val="24"/>
          <w:szCs w:val="24"/>
        </w:rPr>
        <w:t>人格发展与教育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>人格概述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2.弗洛伊德</w:t>
      </w:r>
      <w:r>
        <w:rPr>
          <w:rFonts w:ascii="仿宋" w:hAnsi="仿宋" w:eastAsia="仿宋"/>
          <w:sz w:val="24"/>
          <w:szCs w:val="24"/>
        </w:rPr>
        <w:t>的人格发展理论</w:t>
      </w:r>
      <w:r>
        <w:rPr>
          <w:rFonts w:hint="eastAsia" w:ascii="仿宋" w:hAnsi="仿宋" w:eastAsia="仿宋"/>
          <w:sz w:val="24"/>
          <w:szCs w:val="24"/>
        </w:rPr>
        <w:t xml:space="preserve">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ascii="仿宋" w:hAnsi="仿宋" w:eastAsia="仿宋"/>
          <w:sz w:val="24"/>
          <w:szCs w:val="24"/>
        </w:rPr>
        <w:t>埃里克森的人格发展理论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第五章  学习心理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1.学生的学习 </w:t>
      </w:r>
      <w:r>
        <w:rPr>
          <w:rFonts w:ascii="仿宋" w:hAnsi="仿宋" w:eastAsia="仿宋"/>
          <w:sz w:val="24"/>
          <w:szCs w:val="24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2.学习理论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3.知识的学习 </w:t>
      </w:r>
      <w:r>
        <w:rPr>
          <w:rFonts w:ascii="仿宋" w:hAnsi="仿宋" w:eastAsia="仿宋"/>
          <w:sz w:val="24"/>
          <w:szCs w:val="24"/>
        </w:rPr>
        <w:t xml:space="preserve">       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4.技能的形成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第六章  学习动机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1.学习动机概述 </w:t>
      </w:r>
      <w:r>
        <w:rPr>
          <w:rFonts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2.学习动机理论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3.学习动机的培养 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第七章  学习迁移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1.学习迁移概述 </w:t>
      </w:r>
      <w:r>
        <w:rPr>
          <w:rFonts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2.学习迁移理论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3.促进学习迁移的教学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第八章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学习策略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1.学习策略概述 </w:t>
      </w:r>
      <w:r>
        <w:rPr>
          <w:rFonts w:ascii="仿宋" w:hAnsi="仿宋" w:eastAsia="仿宋"/>
          <w:sz w:val="24"/>
          <w:szCs w:val="24"/>
        </w:rPr>
        <w:t xml:space="preserve">        </w:t>
      </w:r>
      <w:r>
        <w:rPr>
          <w:rFonts w:hint="eastAsia" w:ascii="仿宋" w:hAnsi="仿宋" w:eastAsia="仿宋"/>
          <w:sz w:val="24"/>
          <w:szCs w:val="24"/>
        </w:rPr>
        <w:t xml:space="preserve">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2.学习策略的分类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3.学习策略的训练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第九章  态度与品德</w:t>
      </w:r>
    </w:p>
    <w:p>
      <w:pPr>
        <w:adjustRightInd w:val="0"/>
        <w:snapToGrid w:val="0"/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1.态度与品德的概述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  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2.品德形成与发展理论 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3.品德的培养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第十章  学校心理辅导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1.学校心理辅导的目标与要求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2.学校心理辅导的理论与方法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3.中学生常见的心理问题与辅导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第十一章 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教师心理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1.教师角色与特征 </w:t>
      </w:r>
      <w:r>
        <w:rPr>
          <w:rFonts w:ascii="仿宋" w:hAnsi="仿宋" w:eastAsia="仿宋"/>
          <w:sz w:val="24"/>
          <w:szCs w:val="24"/>
        </w:rPr>
        <w:t xml:space="preserve">  </w:t>
      </w:r>
    </w:p>
    <w:p>
      <w:pPr>
        <w:adjustRightInd w:val="0"/>
        <w:snapToGrid w:val="0"/>
        <w:spacing w:line="360" w:lineRule="auto"/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2.教师职业倦怠与心理健康</w:t>
      </w:r>
    </w:p>
    <w:p>
      <w:pPr>
        <w:adjustRightInd w:val="0"/>
        <w:snapToGrid w:val="0"/>
        <w:spacing w:line="360" w:lineRule="auto"/>
        <w:ind w:left="640" w:firstLine="120" w:firstLineChar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3.教师成长与培养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参考教材：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柳海民主编，《教育学原理》第2版，高等教育出版社，2</w:t>
      </w:r>
      <w:r>
        <w:rPr>
          <w:rFonts w:ascii="仿宋" w:hAnsi="仿宋" w:eastAsia="仿宋"/>
          <w:sz w:val="24"/>
          <w:szCs w:val="24"/>
        </w:rPr>
        <w:t>019</w:t>
      </w:r>
      <w:r>
        <w:rPr>
          <w:rFonts w:hint="eastAsia" w:ascii="仿宋" w:hAnsi="仿宋" w:eastAsia="仿宋"/>
          <w:sz w:val="24"/>
          <w:szCs w:val="24"/>
        </w:rPr>
        <w:t>年2月。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陈美荣主编，《教育心理学》，北京师范大学出版社，2</w:t>
      </w:r>
      <w:r>
        <w:rPr>
          <w:rFonts w:ascii="仿宋" w:hAnsi="仿宋" w:eastAsia="仿宋"/>
          <w:sz w:val="24"/>
          <w:szCs w:val="24"/>
        </w:rPr>
        <w:t>017</w:t>
      </w:r>
      <w:r>
        <w:rPr>
          <w:rFonts w:hint="eastAsia" w:ascii="仿宋" w:hAnsi="仿宋" w:eastAsia="仿宋"/>
          <w:sz w:val="24"/>
          <w:szCs w:val="24"/>
        </w:rPr>
        <w:t>年8月。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四、试题难易程度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较容易题约50%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中等难度题约30%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较难题约20%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五、题型类型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试题题型包括单项选择题、多项选择题、判断题、简答题、论述题。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0NTI3OWYzYzFkNmM4ZjhhNjZiMGZmZTYzYzdkYjQifQ=="/>
  </w:docVars>
  <w:rsids>
    <w:rsidRoot w:val="00B70175"/>
    <w:rsid w:val="00022AEE"/>
    <w:rsid w:val="000609C2"/>
    <w:rsid w:val="000E19E8"/>
    <w:rsid w:val="000E20A6"/>
    <w:rsid w:val="000F35EE"/>
    <w:rsid w:val="00131395"/>
    <w:rsid w:val="00141620"/>
    <w:rsid w:val="00145398"/>
    <w:rsid w:val="00197899"/>
    <w:rsid w:val="001F2DC4"/>
    <w:rsid w:val="00204663"/>
    <w:rsid w:val="00282312"/>
    <w:rsid w:val="002A0B47"/>
    <w:rsid w:val="002C7330"/>
    <w:rsid w:val="003B5BA3"/>
    <w:rsid w:val="003B70B4"/>
    <w:rsid w:val="00411A1B"/>
    <w:rsid w:val="00412F7A"/>
    <w:rsid w:val="00456457"/>
    <w:rsid w:val="00464C21"/>
    <w:rsid w:val="00481AD6"/>
    <w:rsid w:val="004958C5"/>
    <w:rsid w:val="004D0405"/>
    <w:rsid w:val="004E04CE"/>
    <w:rsid w:val="00556ECD"/>
    <w:rsid w:val="00580FB0"/>
    <w:rsid w:val="005845AC"/>
    <w:rsid w:val="005A759F"/>
    <w:rsid w:val="005D395F"/>
    <w:rsid w:val="005D4E99"/>
    <w:rsid w:val="006D0E6D"/>
    <w:rsid w:val="0077410B"/>
    <w:rsid w:val="00790DC9"/>
    <w:rsid w:val="007938B6"/>
    <w:rsid w:val="00795DB8"/>
    <w:rsid w:val="007F1221"/>
    <w:rsid w:val="00880A6C"/>
    <w:rsid w:val="008A599A"/>
    <w:rsid w:val="008B365E"/>
    <w:rsid w:val="008D60AD"/>
    <w:rsid w:val="008D651B"/>
    <w:rsid w:val="00944917"/>
    <w:rsid w:val="009708BF"/>
    <w:rsid w:val="009B2F79"/>
    <w:rsid w:val="009B709A"/>
    <w:rsid w:val="00A001D7"/>
    <w:rsid w:val="00A1491D"/>
    <w:rsid w:val="00A53367"/>
    <w:rsid w:val="00A616B3"/>
    <w:rsid w:val="00A7636B"/>
    <w:rsid w:val="00A874AE"/>
    <w:rsid w:val="00AB4FDC"/>
    <w:rsid w:val="00B00429"/>
    <w:rsid w:val="00B024A7"/>
    <w:rsid w:val="00B02E0D"/>
    <w:rsid w:val="00B43450"/>
    <w:rsid w:val="00B511FA"/>
    <w:rsid w:val="00B52359"/>
    <w:rsid w:val="00B70175"/>
    <w:rsid w:val="00B73C09"/>
    <w:rsid w:val="00B8391F"/>
    <w:rsid w:val="00C075F0"/>
    <w:rsid w:val="00C278FE"/>
    <w:rsid w:val="00C4671D"/>
    <w:rsid w:val="00C515A0"/>
    <w:rsid w:val="00CA38DE"/>
    <w:rsid w:val="00CA623E"/>
    <w:rsid w:val="00CB1FA5"/>
    <w:rsid w:val="00CC04A5"/>
    <w:rsid w:val="00D93986"/>
    <w:rsid w:val="00DC0846"/>
    <w:rsid w:val="00E24343"/>
    <w:rsid w:val="00E86525"/>
    <w:rsid w:val="00E9147E"/>
    <w:rsid w:val="00EA3F33"/>
    <w:rsid w:val="00ED3745"/>
    <w:rsid w:val="00EE78C2"/>
    <w:rsid w:val="00F3132B"/>
    <w:rsid w:val="00F4543E"/>
    <w:rsid w:val="00F527C8"/>
    <w:rsid w:val="00F563DC"/>
    <w:rsid w:val="00F618F4"/>
    <w:rsid w:val="00FB7CF9"/>
    <w:rsid w:val="2BA55AA1"/>
    <w:rsid w:val="5C89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1233</Words>
  <Characters>1331</Characters>
  <Lines>12</Lines>
  <Paragraphs>3</Paragraphs>
  <TotalTime>89</TotalTime>
  <ScaleCrop>false</ScaleCrop>
  <LinksUpToDate>false</LinksUpToDate>
  <CharactersWithSpaces>1611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2022-02-13T06:55:00Z</dcterms:created>
  <dc:creator>zhang lei</dc:creator>
  <cp:lastModifiedBy>豆豆</cp:lastModifiedBy>
  <dcterms:modified xsi:type="dcterms:W3CDTF">2023-02-12T02:21:12Z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32010F3554DF4BB899F85DEC0583B7CD</vt:lpwstr>
  </property>
</Properties>
</file>